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D4" w:rsidRPr="00D701AF" w:rsidRDefault="00AD2CD4" w:rsidP="002E3FB5">
      <w:pPr>
        <w:spacing w:after="240" w:line="276" w:lineRule="auto"/>
        <w:jc w:val="center"/>
        <w:rPr>
          <w:rFonts w:ascii="Arial" w:hAnsi="Arial" w:cs="Arial"/>
          <w:b/>
          <w:bCs/>
          <w:i/>
          <w:iCs/>
        </w:rPr>
      </w:pPr>
    </w:p>
    <w:p w:rsidR="000446D4" w:rsidRDefault="000446D4" w:rsidP="002E3FB5">
      <w:pPr>
        <w:spacing w:after="240" w:line="276" w:lineRule="auto"/>
        <w:jc w:val="center"/>
        <w:rPr>
          <w:rFonts w:ascii="Arial" w:hAnsi="Arial" w:cs="Arial"/>
          <w:b/>
          <w:bCs/>
          <w:i/>
          <w:iCs/>
          <w:sz w:val="24"/>
          <w:szCs w:val="24"/>
        </w:rPr>
      </w:pPr>
    </w:p>
    <w:p w:rsidR="000446D4" w:rsidRDefault="000446D4" w:rsidP="002E3FB5">
      <w:pPr>
        <w:spacing w:after="240" w:line="276" w:lineRule="auto"/>
        <w:jc w:val="center"/>
        <w:rPr>
          <w:rFonts w:ascii="Arial" w:hAnsi="Arial" w:cs="Arial"/>
          <w:b/>
          <w:bCs/>
          <w:i/>
          <w:iCs/>
          <w:sz w:val="24"/>
          <w:szCs w:val="24"/>
        </w:rPr>
      </w:pPr>
    </w:p>
    <w:p w:rsidR="000446D4" w:rsidRDefault="000446D4" w:rsidP="002E3FB5">
      <w:pPr>
        <w:spacing w:after="240" w:line="276" w:lineRule="auto"/>
        <w:jc w:val="center"/>
        <w:rPr>
          <w:rFonts w:ascii="Arial" w:hAnsi="Arial" w:cs="Arial"/>
          <w:b/>
          <w:bCs/>
          <w:i/>
          <w:iCs/>
          <w:sz w:val="24"/>
          <w:szCs w:val="24"/>
        </w:rPr>
      </w:pPr>
    </w:p>
    <w:p w:rsidR="00EA7854" w:rsidRPr="00EA7854" w:rsidRDefault="00EA7854" w:rsidP="00EA7854">
      <w:pPr>
        <w:tabs>
          <w:tab w:val="left" w:pos="-709"/>
        </w:tabs>
        <w:spacing w:after="240" w:line="276" w:lineRule="auto"/>
        <w:jc w:val="center"/>
        <w:rPr>
          <w:rFonts w:ascii="Arial" w:hAnsi="Arial" w:cs="Arial"/>
          <w:b/>
          <w:sz w:val="32"/>
          <w:szCs w:val="24"/>
        </w:rPr>
      </w:pPr>
      <w:r w:rsidRPr="00EA7854">
        <w:rPr>
          <w:rFonts w:ascii="Arial" w:hAnsi="Arial" w:cs="Arial"/>
          <w:b/>
          <w:sz w:val="32"/>
          <w:szCs w:val="24"/>
        </w:rPr>
        <w:t xml:space="preserve">MARCHE SUBSEQUENT n° </w:t>
      </w:r>
      <w:r w:rsidRPr="006D3BDE">
        <w:rPr>
          <w:rFonts w:ascii="Arial" w:hAnsi="Arial" w:cs="Arial"/>
          <w:b/>
          <w:sz w:val="32"/>
          <w:szCs w:val="24"/>
          <w:highlight w:val="yellow"/>
        </w:rPr>
        <w:t>…</w:t>
      </w:r>
      <w:r w:rsidRPr="00EA7854">
        <w:rPr>
          <w:rFonts w:ascii="Arial" w:hAnsi="Arial" w:cs="Arial"/>
          <w:b/>
          <w:sz w:val="32"/>
          <w:szCs w:val="24"/>
        </w:rPr>
        <w:t xml:space="preserve">  A L’ACCORD CADRE n° </w:t>
      </w:r>
      <w:r w:rsidRPr="006D3BDE">
        <w:rPr>
          <w:rFonts w:ascii="Arial" w:hAnsi="Arial" w:cs="Arial"/>
          <w:b/>
          <w:sz w:val="32"/>
          <w:szCs w:val="24"/>
          <w:highlight w:val="yellow"/>
        </w:rPr>
        <w:t>…</w:t>
      </w:r>
    </w:p>
    <w:p w:rsidR="006D3BDE" w:rsidRDefault="006D3BDE" w:rsidP="00EA7854">
      <w:pPr>
        <w:widowControl w:val="0"/>
        <w:tabs>
          <w:tab w:val="left" w:pos="-709"/>
        </w:tabs>
        <w:spacing w:after="240" w:line="276" w:lineRule="auto"/>
        <w:jc w:val="center"/>
        <w:rPr>
          <w:rFonts w:ascii="Arial" w:hAnsi="Arial" w:cs="Arial"/>
          <w:b/>
          <w:sz w:val="28"/>
          <w:szCs w:val="28"/>
        </w:rPr>
      </w:pPr>
    </w:p>
    <w:p w:rsidR="00AD2CD4" w:rsidRPr="00EA7854" w:rsidRDefault="00760AD2" w:rsidP="00EA7854">
      <w:pPr>
        <w:widowControl w:val="0"/>
        <w:tabs>
          <w:tab w:val="left" w:pos="-709"/>
        </w:tabs>
        <w:spacing w:after="240" w:line="276" w:lineRule="auto"/>
        <w:jc w:val="center"/>
        <w:rPr>
          <w:rFonts w:ascii="Arial" w:hAnsi="Arial" w:cs="Arial"/>
          <w:b/>
          <w:sz w:val="28"/>
          <w:szCs w:val="28"/>
        </w:rPr>
      </w:pPr>
      <w:r w:rsidRPr="00D701AF">
        <w:rPr>
          <w:rFonts w:ascii="Arial" w:hAnsi="Arial" w:cs="Arial"/>
          <w:b/>
          <w:sz w:val="28"/>
          <w:szCs w:val="28"/>
        </w:rPr>
        <w:t>LETTRE DE CONSULTATION</w:t>
      </w:r>
      <w:r>
        <w:rPr>
          <w:rFonts w:ascii="Arial" w:hAnsi="Arial" w:cs="Arial"/>
          <w:b/>
          <w:sz w:val="28"/>
          <w:szCs w:val="28"/>
        </w:rPr>
        <w:t xml:space="preserve"> </w:t>
      </w:r>
    </w:p>
    <w:p w:rsidR="00EA7854" w:rsidRDefault="00FE4C0D" w:rsidP="00FE4C0D">
      <w:pPr>
        <w:tabs>
          <w:tab w:val="left" w:pos="-709"/>
          <w:tab w:val="left" w:pos="8835"/>
        </w:tabs>
        <w:spacing w:after="240" w:line="276" w:lineRule="auto"/>
        <w:rPr>
          <w:rFonts w:ascii="Arial" w:hAnsi="Arial" w:cs="Arial"/>
          <w:b/>
          <w:sz w:val="24"/>
          <w:szCs w:val="24"/>
        </w:rPr>
      </w:pPr>
      <w:r>
        <w:rPr>
          <w:rFonts w:ascii="Arial" w:hAnsi="Arial" w:cs="Arial"/>
          <w:b/>
          <w:sz w:val="24"/>
          <w:szCs w:val="24"/>
        </w:rPr>
        <w:tab/>
      </w:r>
      <w:bookmarkStart w:id="0" w:name="_GoBack"/>
      <w:bookmarkEnd w:id="0"/>
    </w:p>
    <w:p w:rsidR="00175135" w:rsidRPr="00E51E70" w:rsidRDefault="00175135" w:rsidP="00580C38">
      <w:pPr>
        <w:tabs>
          <w:tab w:val="left" w:pos="-709"/>
        </w:tabs>
        <w:spacing w:after="240" w:line="276" w:lineRule="auto"/>
        <w:jc w:val="center"/>
        <w:rPr>
          <w:rFonts w:ascii="Arial" w:hAnsi="Arial" w:cs="Arial"/>
          <w:b/>
          <w:sz w:val="24"/>
          <w:szCs w:val="24"/>
        </w:rPr>
      </w:pPr>
    </w:p>
    <w:p w:rsidR="006D3BDE" w:rsidRDefault="006D3BDE" w:rsidP="00580C38">
      <w:pPr>
        <w:pBdr>
          <w:top w:val="single" w:sz="4" w:space="0" w:color="auto"/>
          <w:left w:val="single" w:sz="4" w:space="4" w:color="auto"/>
          <w:bottom w:val="single" w:sz="4" w:space="1" w:color="auto"/>
          <w:right w:val="single" w:sz="4" w:space="4" w:color="auto"/>
        </w:pBdr>
        <w:tabs>
          <w:tab w:val="left" w:pos="1134"/>
          <w:tab w:val="decimal" w:pos="5740"/>
          <w:tab w:val="decimal" w:pos="6874"/>
        </w:tabs>
        <w:spacing w:after="240" w:line="276" w:lineRule="auto"/>
        <w:ind w:left="284" w:right="282"/>
        <w:jc w:val="center"/>
        <w:rPr>
          <w:rFonts w:ascii="Arial" w:hAnsi="Arial" w:cs="Arial"/>
          <w:b/>
          <w:sz w:val="24"/>
          <w:szCs w:val="24"/>
        </w:rPr>
      </w:pPr>
    </w:p>
    <w:p w:rsidR="00610B06" w:rsidRPr="00241CBA" w:rsidRDefault="006D3BDE" w:rsidP="00610B06">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sz w:val="24"/>
          <w:szCs w:val="24"/>
        </w:rPr>
      </w:pPr>
      <w:r w:rsidRPr="00D701AF">
        <w:rPr>
          <w:rFonts w:ascii="Arial" w:hAnsi="Arial" w:cs="Arial"/>
          <w:b/>
          <w:sz w:val="24"/>
          <w:szCs w:val="24"/>
        </w:rPr>
        <w:t xml:space="preserve"> </w:t>
      </w:r>
    </w:p>
    <w:p w:rsidR="00610B06" w:rsidRPr="00610B06" w:rsidRDefault="00610B06" w:rsidP="00610B06">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sz w:val="28"/>
          <w:szCs w:val="24"/>
        </w:rPr>
      </w:pPr>
      <w:r w:rsidRPr="00610B06">
        <w:rPr>
          <w:rFonts w:ascii="Calibri" w:hAnsi="Calibri" w:cs="Arial"/>
          <w:b/>
          <w:sz w:val="28"/>
          <w:szCs w:val="24"/>
        </w:rPr>
        <w:t xml:space="preserve">« Fourniture </w:t>
      </w:r>
      <w:r>
        <w:rPr>
          <w:rFonts w:ascii="Calibri" w:hAnsi="Calibri" w:cs="Arial"/>
          <w:b/>
          <w:sz w:val="28"/>
          <w:szCs w:val="24"/>
        </w:rPr>
        <w:t xml:space="preserve">et </w:t>
      </w:r>
      <w:r w:rsidRPr="00610B06">
        <w:rPr>
          <w:rFonts w:ascii="Calibri" w:hAnsi="Calibri" w:cs="Arial"/>
          <w:b/>
          <w:sz w:val="28"/>
          <w:szCs w:val="24"/>
        </w:rPr>
        <w:t>acheminement d’électricité et services associés »</w:t>
      </w:r>
    </w:p>
    <w:p w:rsidR="00580C38" w:rsidRPr="00D701AF" w:rsidRDefault="00580C38" w:rsidP="00580C38">
      <w:pPr>
        <w:pBdr>
          <w:top w:val="single" w:sz="4" w:space="0" w:color="auto"/>
          <w:left w:val="single" w:sz="4" w:space="4" w:color="auto"/>
          <w:bottom w:val="single" w:sz="4" w:space="1" w:color="auto"/>
          <w:right w:val="single" w:sz="4" w:space="4" w:color="auto"/>
        </w:pBdr>
        <w:tabs>
          <w:tab w:val="left" w:pos="1134"/>
          <w:tab w:val="decimal" w:pos="5740"/>
          <w:tab w:val="decimal" w:pos="6874"/>
        </w:tabs>
        <w:spacing w:after="240" w:line="276" w:lineRule="auto"/>
        <w:ind w:left="284" w:right="282"/>
        <w:jc w:val="center"/>
        <w:rPr>
          <w:rFonts w:ascii="Arial" w:hAnsi="Arial" w:cs="Arial"/>
          <w:b/>
          <w:sz w:val="24"/>
          <w:szCs w:val="24"/>
        </w:rPr>
      </w:pPr>
    </w:p>
    <w:p w:rsidR="00580C38" w:rsidRPr="00D701AF" w:rsidRDefault="00580C38" w:rsidP="00580C38">
      <w:pPr>
        <w:pBdr>
          <w:top w:val="single" w:sz="4" w:space="0" w:color="auto"/>
          <w:left w:val="single" w:sz="4" w:space="4" w:color="auto"/>
          <w:bottom w:val="single" w:sz="4" w:space="1" w:color="auto"/>
          <w:right w:val="single" w:sz="4" w:space="4" w:color="auto"/>
        </w:pBdr>
        <w:tabs>
          <w:tab w:val="left" w:pos="1134"/>
          <w:tab w:val="decimal" w:pos="5740"/>
          <w:tab w:val="decimal" w:pos="6874"/>
        </w:tabs>
        <w:spacing w:after="240" w:line="276" w:lineRule="auto"/>
        <w:ind w:left="284" w:right="282"/>
        <w:jc w:val="center"/>
        <w:rPr>
          <w:rFonts w:ascii="Arial" w:hAnsi="Arial" w:cs="Arial"/>
          <w:b/>
          <w:color w:val="000000"/>
          <w:sz w:val="24"/>
          <w:szCs w:val="24"/>
        </w:rPr>
      </w:pPr>
    </w:p>
    <w:p w:rsidR="00580C38" w:rsidRPr="00D701AF" w:rsidRDefault="006D3BDE" w:rsidP="00580C38">
      <w:pPr>
        <w:tabs>
          <w:tab w:val="left" w:pos="-709"/>
        </w:tabs>
        <w:spacing w:after="240" w:line="276" w:lineRule="auto"/>
        <w:jc w:val="center"/>
        <w:rPr>
          <w:rFonts w:ascii="Arial" w:hAnsi="Arial" w:cs="Arial"/>
          <w:b/>
          <w:sz w:val="24"/>
          <w:szCs w:val="24"/>
        </w:rPr>
      </w:pPr>
      <w:r w:rsidRPr="006D3BDE">
        <w:rPr>
          <w:rFonts w:ascii="Arial" w:hAnsi="Arial" w:cs="Arial"/>
          <w:b/>
          <w:sz w:val="24"/>
          <w:szCs w:val="24"/>
          <w:highlight w:val="yellow"/>
        </w:rPr>
        <w:t>LA COLLECTIVITE</w:t>
      </w:r>
    </w:p>
    <w:p w:rsidR="000446D4" w:rsidRPr="00D701AF" w:rsidRDefault="000446D4" w:rsidP="00580C38">
      <w:pPr>
        <w:tabs>
          <w:tab w:val="left" w:pos="-709"/>
        </w:tabs>
        <w:spacing w:after="240" w:line="276" w:lineRule="auto"/>
        <w:jc w:val="center"/>
        <w:rPr>
          <w:rFonts w:ascii="Arial" w:hAnsi="Arial" w:cs="Arial"/>
          <w:sz w:val="24"/>
          <w:szCs w:val="24"/>
        </w:rPr>
      </w:pPr>
    </w:p>
    <w:p w:rsidR="00580C38" w:rsidRDefault="00580C38" w:rsidP="00580C38">
      <w:pPr>
        <w:spacing w:before="120" w:after="240" w:line="276" w:lineRule="auto"/>
        <w:jc w:val="both"/>
        <w:rPr>
          <w:rFonts w:ascii="Arial" w:hAnsi="Arial" w:cs="Arial"/>
          <w:sz w:val="24"/>
          <w:szCs w:val="24"/>
        </w:rPr>
      </w:pPr>
      <w:r>
        <w:rPr>
          <w:rFonts w:ascii="Arial" w:hAnsi="Arial" w:cs="Arial"/>
          <w:sz w:val="24"/>
          <w:szCs w:val="24"/>
        </w:rPr>
        <w:t>A la suite de</w:t>
      </w:r>
      <w:r w:rsidRPr="00D701AF">
        <w:rPr>
          <w:rFonts w:ascii="Arial" w:hAnsi="Arial" w:cs="Arial"/>
          <w:sz w:val="24"/>
          <w:szCs w:val="24"/>
        </w:rPr>
        <w:t xml:space="preserve"> la sélection de votre </w:t>
      </w:r>
      <w:r>
        <w:rPr>
          <w:rFonts w:ascii="Arial" w:hAnsi="Arial" w:cs="Arial"/>
          <w:sz w:val="24"/>
          <w:szCs w:val="24"/>
        </w:rPr>
        <w:t>offre</w:t>
      </w:r>
      <w:r w:rsidRPr="00D701AF">
        <w:rPr>
          <w:rFonts w:ascii="Arial" w:hAnsi="Arial" w:cs="Arial"/>
          <w:sz w:val="24"/>
          <w:szCs w:val="24"/>
        </w:rPr>
        <w:t xml:space="preserve"> dans le cadre de l’accord cadre cité en objet, nous vous adressons ce jour par </w:t>
      </w:r>
      <w:r w:rsidRPr="006D3BDE">
        <w:rPr>
          <w:rFonts w:ascii="Arial" w:hAnsi="Arial" w:cs="Arial"/>
          <w:b/>
          <w:sz w:val="24"/>
          <w:szCs w:val="24"/>
          <w:highlight w:val="yellow"/>
          <w:u w:val="single"/>
        </w:rPr>
        <w:t>voie dématérialisée</w:t>
      </w:r>
      <w:r w:rsidRPr="006D3BDE">
        <w:rPr>
          <w:rFonts w:ascii="Arial" w:hAnsi="Arial" w:cs="Arial"/>
          <w:sz w:val="24"/>
          <w:szCs w:val="24"/>
          <w:highlight w:val="yellow"/>
          <w:lang w:bidi="he-IL"/>
        </w:rPr>
        <w:t xml:space="preserve"> (plateforme www</w:t>
      </w:r>
      <w:r w:rsidR="000446D4" w:rsidRPr="006D3BDE">
        <w:rPr>
          <w:rFonts w:ascii="Arial" w:hAnsi="Arial" w:cs="Arial"/>
          <w:sz w:val="24"/>
          <w:szCs w:val="24"/>
          <w:highlight w:val="yellow"/>
          <w:lang w:bidi="he-IL"/>
        </w:rPr>
        <w:t>……..</w:t>
      </w:r>
      <w:r w:rsidRPr="006D3BDE">
        <w:rPr>
          <w:rFonts w:ascii="Arial" w:hAnsi="Arial" w:cs="Arial"/>
          <w:sz w:val="24"/>
          <w:szCs w:val="24"/>
          <w:highlight w:val="yellow"/>
          <w:lang w:bidi="he-IL"/>
        </w:rPr>
        <w:t>‎)</w:t>
      </w:r>
      <w:r w:rsidRPr="00D701AF">
        <w:rPr>
          <w:rFonts w:ascii="Arial" w:hAnsi="Arial" w:cs="Arial"/>
          <w:sz w:val="24"/>
          <w:szCs w:val="24"/>
          <w:lang w:bidi="he-IL"/>
        </w:rPr>
        <w:t xml:space="preserve"> un dossier complet, vous permettant de nous faire parvenir votre offre fin</w:t>
      </w:r>
      <w:r w:rsidRPr="00D701AF">
        <w:rPr>
          <w:rFonts w:ascii="Arial" w:hAnsi="Arial" w:cs="Arial"/>
          <w:sz w:val="24"/>
          <w:szCs w:val="24"/>
        </w:rPr>
        <w:t xml:space="preserve">ancière pour </w:t>
      </w:r>
      <w:r>
        <w:rPr>
          <w:rFonts w:ascii="Arial" w:hAnsi="Arial" w:cs="Arial"/>
          <w:sz w:val="24"/>
          <w:szCs w:val="24"/>
        </w:rPr>
        <w:t>la passation</w:t>
      </w:r>
      <w:r w:rsidRPr="00D701AF">
        <w:rPr>
          <w:rFonts w:ascii="Arial" w:hAnsi="Arial" w:cs="Arial"/>
          <w:sz w:val="24"/>
          <w:szCs w:val="24"/>
        </w:rPr>
        <w:t xml:space="preserve"> d’un marché subséquent</w:t>
      </w:r>
      <w:r>
        <w:rPr>
          <w:rFonts w:ascii="Arial" w:hAnsi="Arial" w:cs="Arial"/>
          <w:sz w:val="24"/>
          <w:szCs w:val="24"/>
        </w:rPr>
        <w:t>.</w:t>
      </w:r>
    </w:p>
    <w:p w:rsidR="00580C38" w:rsidRDefault="00580C38" w:rsidP="00580C38">
      <w:pPr>
        <w:spacing w:before="120" w:after="240" w:line="276" w:lineRule="auto"/>
        <w:jc w:val="center"/>
        <w:rPr>
          <w:rFonts w:ascii="Arial" w:hAnsi="Arial" w:cs="Arial"/>
          <w:b/>
          <w:bCs/>
          <w:sz w:val="32"/>
          <w:szCs w:val="32"/>
        </w:rPr>
      </w:pPr>
    </w:p>
    <w:p w:rsidR="00580C38" w:rsidRPr="00F27B43" w:rsidRDefault="00580C38" w:rsidP="00580C38">
      <w:pPr>
        <w:spacing w:before="120" w:after="240" w:line="276" w:lineRule="auto"/>
        <w:jc w:val="center"/>
        <w:rPr>
          <w:rFonts w:ascii="Arial" w:hAnsi="Arial" w:cs="Arial"/>
          <w:sz w:val="32"/>
          <w:szCs w:val="32"/>
        </w:rPr>
      </w:pPr>
      <w:r w:rsidRPr="00D701AF">
        <w:rPr>
          <w:rFonts w:ascii="Arial" w:hAnsi="Arial" w:cs="Arial"/>
          <w:b/>
          <w:bCs/>
          <w:sz w:val="32"/>
          <w:szCs w:val="32"/>
        </w:rPr>
        <w:t>Date limite de remise des offres </w:t>
      </w:r>
      <w:r w:rsidR="006C696F">
        <w:rPr>
          <w:rFonts w:ascii="Arial" w:hAnsi="Arial" w:cs="Arial"/>
          <w:b/>
          <w:bCs/>
          <w:sz w:val="32"/>
          <w:szCs w:val="32"/>
        </w:rPr>
        <w:t xml:space="preserve">: </w:t>
      </w:r>
      <w:r w:rsidR="006C696F" w:rsidRPr="006D3BDE">
        <w:rPr>
          <w:rFonts w:ascii="Arial" w:hAnsi="Arial" w:cs="Arial"/>
          <w:b/>
          <w:bCs/>
          <w:sz w:val="32"/>
          <w:szCs w:val="32"/>
          <w:highlight w:val="yellow"/>
        </w:rPr>
        <w:t>Le</w:t>
      </w:r>
      <w:r w:rsidRPr="006D3BDE">
        <w:rPr>
          <w:rFonts w:ascii="Arial" w:hAnsi="Arial" w:cs="Arial"/>
          <w:b/>
          <w:sz w:val="32"/>
          <w:szCs w:val="32"/>
          <w:highlight w:val="yellow"/>
        </w:rPr>
        <w:t xml:space="preserve"> </w:t>
      </w:r>
      <w:r w:rsidR="000446D4" w:rsidRPr="006D3BDE">
        <w:rPr>
          <w:rFonts w:ascii="Arial" w:hAnsi="Arial" w:cs="Arial"/>
          <w:b/>
          <w:sz w:val="32"/>
          <w:szCs w:val="32"/>
          <w:highlight w:val="yellow"/>
        </w:rPr>
        <w:t xml:space="preserve">…….. </w:t>
      </w:r>
      <w:r w:rsidRPr="006D3BDE">
        <w:rPr>
          <w:rFonts w:ascii="Arial" w:hAnsi="Arial" w:cs="Arial"/>
          <w:b/>
          <w:sz w:val="32"/>
          <w:szCs w:val="32"/>
          <w:highlight w:val="yellow"/>
        </w:rPr>
        <w:t xml:space="preserve">- </w:t>
      </w:r>
      <w:r w:rsidR="00CC72CE" w:rsidRPr="006D3BDE">
        <w:rPr>
          <w:rFonts w:ascii="Arial" w:hAnsi="Arial" w:cs="Arial"/>
          <w:b/>
          <w:sz w:val="32"/>
          <w:szCs w:val="32"/>
          <w:highlight w:val="yellow"/>
        </w:rPr>
        <w:t>xx</w:t>
      </w:r>
      <w:r w:rsidRPr="006D3BDE">
        <w:rPr>
          <w:rFonts w:ascii="Arial" w:hAnsi="Arial" w:cs="Arial"/>
          <w:b/>
          <w:sz w:val="32"/>
          <w:szCs w:val="32"/>
          <w:highlight w:val="yellow"/>
        </w:rPr>
        <w:t xml:space="preserve"> heures</w:t>
      </w:r>
      <w:r w:rsidRPr="00F27B43">
        <w:rPr>
          <w:rFonts w:ascii="Arial" w:hAnsi="Arial" w:cs="Arial"/>
          <w:b/>
          <w:sz w:val="32"/>
          <w:szCs w:val="32"/>
        </w:rPr>
        <w:t>.</w:t>
      </w:r>
    </w:p>
    <w:p w:rsidR="00580C38" w:rsidRDefault="00580C38" w:rsidP="00580C38">
      <w:pPr>
        <w:spacing w:before="120" w:after="240" w:line="276" w:lineRule="auto"/>
        <w:rPr>
          <w:rFonts w:ascii="Arial" w:hAnsi="Arial" w:cs="Arial"/>
          <w:b/>
          <w:sz w:val="24"/>
          <w:szCs w:val="24"/>
        </w:rPr>
      </w:pPr>
    </w:p>
    <w:p w:rsidR="00580C38" w:rsidRPr="00E51E70" w:rsidRDefault="00580C38" w:rsidP="00580C38">
      <w:pPr>
        <w:spacing w:before="120" w:after="240" w:line="276" w:lineRule="auto"/>
        <w:rPr>
          <w:rFonts w:ascii="Arial" w:hAnsi="Arial" w:cs="Arial"/>
          <w:sz w:val="24"/>
          <w:szCs w:val="24"/>
        </w:rPr>
      </w:pPr>
      <w:r w:rsidRPr="00D701AF">
        <w:rPr>
          <w:rFonts w:ascii="Arial" w:hAnsi="Arial" w:cs="Arial"/>
          <w:b/>
          <w:sz w:val="24"/>
          <w:szCs w:val="24"/>
        </w:rPr>
        <w:t>Lieu d’exécution</w:t>
      </w:r>
      <w:r w:rsidRPr="00D701AF">
        <w:rPr>
          <w:rFonts w:ascii="Arial" w:hAnsi="Arial" w:cs="Arial"/>
          <w:sz w:val="24"/>
          <w:szCs w:val="24"/>
        </w:rPr>
        <w:t> : Voir adresse</w:t>
      </w:r>
      <w:r w:rsidR="00BB41CD">
        <w:rPr>
          <w:rFonts w:ascii="Arial" w:hAnsi="Arial" w:cs="Arial"/>
          <w:sz w:val="24"/>
          <w:szCs w:val="24"/>
        </w:rPr>
        <w:t>s</w:t>
      </w:r>
      <w:r w:rsidRPr="00D701AF">
        <w:rPr>
          <w:rFonts w:ascii="Arial" w:hAnsi="Arial" w:cs="Arial"/>
          <w:sz w:val="24"/>
          <w:szCs w:val="24"/>
        </w:rPr>
        <w:t xml:space="preserve"> des Points de livraison </w:t>
      </w:r>
      <w:r w:rsidR="00CC72CE">
        <w:rPr>
          <w:rFonts w:ascii="Arial" w:hAnsi="Arial" w:cs="Arial"/>
          <w:sz w:val="24"/>
          <w:szCs w:val="24"/>
        </w:rPr>
        <w:t>au sein de l’a</w:t>
      </w:r>
      <w:r w:rsidRPr="002C675E">
        <w:rPr>
          <w:rFonts w:ascii="Arial" w:hAnsi="Arial" w:cs="Arial"/>
          <w:sz w:val="24"/>
          <w:szCs w:val="24"/>
        </w:rPr>
        <w:t>nnexe</w:t>
      </w:r>
      <w:r w:rsidR="002C675E" w:rsidRPr="002C675E">
        <w:rPr>
          <w:rFonts w:ascii="Arial" w:hAnsi="Arial" w:cs="Arial"/>
          <w:sz w:val="24"/>
          <w:szCs w:val="24"/>
        </w:rPr>
        <w:t xml:space="preserve"> </w:t>
      </w:r>
      <w:r w:rsidR="006D3BDE">
        <w:rPr>
          <w:rFonts w:ascii="Arial" w:hAnsi="Arial" w:cs="Arial"/>
          <w:sz w:val="24"/>
          <w:szCs w:val="24"/>
        </w:rPr>
        <w:t>ci-jointe</w:t>
      </w:r>
      <w:r w:rsidR="002C675E">
        <w:rPr>
          <w:rFonts w:ascii="Arial" w:hAnsi="Arial" w:cs="Arial"/>
          <w:b/>
          <w:sz w:val="24"/>
          <w:szCs w:val="24"/>
        </w:rPr>
        <w:t xml:space="preserve"> </w:t>
      </w:r>
    </w:p>
    <w:p w:rsidR="002C675E" w:rsidRDefault="00580C38" w:rsidP="00580C38">
      <w:pPr>
        <w:spacing w:after="240"/>
        <w:rPr>
          <w:rFonts w:ascii="Arial" w:hAnsi="Arial" w:cs="Arial"/>
          <w:b/>
          <w:sz w:val="24"/>
          <w:szCs w:val="24"/>
          <w:u w:val="single"/>
        </w:rPr>
      </w:pPr>
      <w:r>
        <w:rPr>
          <w:rFonts w:ascii="Arial" w:hAnsi="Arial" w:cs="Arial"/>
          <w:b/>
          <w:sz w:val="24"/>
          <w:szCs w:val="24"/>
          <w:u w:val="single"/>
        </w:rPr>
        <w:br w:type="page"/>
      </w:r>
    </w:p>
    <w:p w:rsidR="00580C38" w:rsidRPr="00F94106" w:rsidRDefault="00580C38" w:rsidP="00580C38">
      <w:pPr>
        <w:spacing w:after="240"/>
        <w:rPr>
          <w:rFonts w:ascii="Arial" w:hAnsi="Arial" w:cs="Arial"/>
          <w:b/>
          <w:bCs/>
          <w:iCs/>
          <w:sz w:val="24"/>
          <w:szCs w:val="24"/>
        </w:rPr>
      </w:pPr>
      <w:r w:rsidRPr="00F94106">
        <w:rPr>
          <w:rFonts w:ascii="Arial" w:hAnsi="Arial" w:cs="Arial"/>
          <w:b/>
          <w:bCs/>
          <w:iCs/>
          <w:sz w:val="24"/>
          <w:szCs w:val="24"/>
        </w:rPr>
        <w:lastRenderedPageBreak/>
        <w:t>ARTICLE 1. OBJET DU MARCHE</w:t>
      </w:r>
    </w:p>
    <w:p w:rsidR="00580C38" w:rsidRDefault="00580C38" w:rsidP="00580C38">
      <w:pPr>
        <w:spacing w:after="240" w:line="276" w:lineRule="auto"/>
        <w:jc w:val="both"/>
        <w:rPr>
          <w:rFonts w:ascii="Arial" w:hAnsi="Arial" w:cs="Arial"/>
          <w:b/>
          <w:sz w:val="24"/>
          <w:szCs w:val="24"/>
          <w:u w:val="single"/>
        </w:rPr>
      </w:pPr>
      <w:r w:rsidRPr="00D701AF">
        <w:rPr>
          <w:rFonts w:ascii="Arial" w:hAnsi="Arial" w:cs="Arial"/>
          <w:sz w:val="24"/>
          <w:szCs w:val="24"/>
        </w:rPr>
        <w:t>Le</w:t>
      </w:r>
      <w:r>
        <w:rPr>
          <w:rFonts w:ascii="Arial" w:hAnsi="Arial" w:cs="Arial"/>
          <w:sz w:val="24"/>
          <w:szCs w:val="24"/>
        </w:rPr>
        <w:t xml:space="preserve"> présent</w:t>
      </w:r>
      <w:r w:rsidRPr="00D701AF">
        <w:rPr>
          <w:rFonts w:ascii="Arial" w:hAnsi="Arial" w:cs="Arial"/>
          <w:sz w:val="24"/>
          <w:szCs w:val="24"/>
        </w:rPr>
        <w:t xml:space="preserve"> marché subséquent est un marché </w:t>
      </w:r>
      <w:r>
        <w:rPr>
          <w:rFonts w:ascii="Arial" w:hAnsi="Arial" w:cs="Arial"/>
          <w:sz w:val="24"/>
          <w:szCs w:val="24"/>
        </w:rPr>
        <w:t xml:space="preserve">de fourniture </w:t>
      </w:r>
      <w:r w:rsidRPr="00D701AF">
        <w:rPr>
          <w:rFonts w:ascii="Arial" w:hAnsi="Arial" w:cs="Arial"/>
          <w:sz w:val="24"/>
          <w:szCs w:val="24"/>
        </w:rPr>
        <w:t>à prix unitaire</w:t>
      </w:r>
      <w:r>
        <w:rPr>
          <w:rFonts w:ascii="Arial" w:hAnsi="Arial" w:cs="Arial"/>
          <w:sz w:val="24"/>
          <w:szCs w:val="24"/>
        </w:rPr>
        <w:t>s, passé</w:t>
      </w:r>
      <w:r w:rsidRPr="00E54B69">
        <w:rPr>
          <w:rFonts w:ascii="Arial" w:hAnsi="Arial" w:cs="Arial"/>
          <w:sz w:val="24"/>
          <w:szCs w:val="24"/>
        </w:rPr>
        <w:t xml:space="preserve"> dans les conditions prévues </w:t>
      </w:r>
      <w:r w:rsidR="00431D9C">
        <w:rPr>
          <w:rFonts w:ascii="Arial" w:hAnsi="Arial" w:cs="Arial"/>
          <w:sz w:val="24"/>
          <w:szCs w:val="24"/>
        </w:rPr>
        <w:t>au sein</w:t>
      </w:r>
      <w:r w:rsidRPr="00E54B69">
        <w:rPr>
          <w:rFonts w:ascii="Arial" w:hAnsi="Arial" w:cs="Arial"/>
          <w:sz w:val="24"/>
          <w:szCs w:val="24"/>
        </w:rPr>
        <w:t xml:space="preserve"> du cahier des clauses </w:t>
      </w:r>
      <w:r w:rsidR="00F64872">
        <w:rPr>
          <w:rFonts w:ascii="Arial" w:hAnsi="Arial" w:cs="Arial"/>
          <w:sz w:val="24"/>
          <w:szCs w:val="24"/>
        </w:rPr>
        <w:t>administratives</w:t>
      </w:r>
      <w:r w:rsidR="00DD5CE2">
        <w:rPr>
          <w:rFonts w:ascii="Arial" w:hAnsi="Arial" w:cs="Arial"/>
          <w:sz w:val="24"/>
          <w:szCs w:val="24"/>
        </w:rPr>
        <w:t xml:space="preserve"> et techniques</w:t>
      </w:r>
      <w:r w:rsidR="00431D9C">
        <w:rPr>
          <w:rFonts w:ascii="Arial" w:hAnsi="Arial" w:cs="Arial"/>
          <w:sz w:val="24"/>
          <w:szCs w:val="24"/>
        </w:rPr>
        <w:t xml:space="preserve"> </w:t>
      </w:r>
      <w:r w:rsidRPr="00E54B69">
        <w:rPr>
          <w:rFonts w:ascii="Arial" w:hAnsi="Arial" w:cs="Arial"/>
          <w:sz w:val="24"/>
          <w:szCs w:val="24"/>
        </w:rPr>
        <w:t>particulières</w:t>
      </w:r>
      <w:r w:rsidR="00F64872">
        <w:rPr>
          <w:rFonts w:ascii="Arial" w:hAnsi="Arial" w:cs="Arial"/>
          <w:sz w:val="24"/>
          <w:szCs w:val="24"/>
        </w:rPr>
        <w:t xml:space="preserve"> </w:t>
      </w:r>
      <w:r w:rsidRPr="00E54B69">
        <w:rPr>
          <w:rFonts w:ascii="Arial" w:hAnsi="Arial" w:cs="Arial"/>
          <w:sz w:val="24"/>
          <w:szCs w:val="24"/>
        </w:rPr>
        <w:t>de l</w:t>
      </w:r>
      <w:r>
        <w:rPr>
          <w:rFonts w:ascii="Arial" w:hAnsi="Arial" w:cs="Arial"/>
          <w:sz w:val="24"/>
          <w:szCs w:val="24"/>
        </w:rPr>
        <w:t>’</w:t>
      </w:r>
      <w:r w:rsidRPr="00E54B69">
        <w:rPr>
          <w:rFonts w:ascii="Arial" w:hAnsi="Arial" w:cs="Arial"/>
          <w:sz w:val="24"/>
          <w:szCs w:val="24"/>
        </w:rPr>
        <w:t>accord-cadre</w:t>
      </w:r>
      <w:r w:rsidR="00665381">
        <w:rPr>
          <w:rFonts w:ascii="Arial" w:hAnsi="Arial" w:cs="Arial"/>
          <w:sz w:val="24"/>
          <w:szCs w:val="24"/>
        </w:rPr>
        <w:t xml:space="preserve"> « ACHEMINEMENT ET FOURNITURE</w:t>
      </w:r>
      <w:r>
        <w:rPr>
          <w:rFonts w:ascii="Arial" w:hAnsi="Arial" w:cs="Arial"/>
          <w:sz w:val="24"/>
          <w:szCs w:val="24"/>
        </w:rPr>
        <w:t xml:space="preserve"> D</w:t>
      </w:r>
      <w:r w:rsidR="00D517C3">
        <w:rPr>
          <w:rFonts w:ascii="Arial" w:hAnsi="Arial" w:cs="Arial"/>
          <w:sz w:val="24"/>
          <w:szCs w:val="24"/>
        </w:rPr>
        <w:t>’</w:t>
      </w:r>
      <w:r>
        <w:rPr>
          <w:rFonts w:ascii="Arial" w:hAnsi="Arial" w:cs="Arial"/>
          <w:sz w:val="24"/>
          <w:szCs w:val="24"/>
        </w:rPr>
        <w:t>E</w:t>
      </w:r>
      <w:r w:rsidR="00D517C3">
        <w:rPr>
          <w:rFonts w:ascii="Arial" w:hAnsi="Arial" w:cs="Arial"/>
          <w:sz w:val="24"/>
          <w:szCs w:val="24"/>
        </w:rPr>
        <w:t xml:space="preserve">LECTRICITE </w:t>
      </w:r>
      <w:r w:rsidR="00DD5CE2" w:rsidRPr="00DD5CE2">
        <w:rPr>
          <w:rFonts w:ascii="Arial" w:hAnsi="Arial" w:cs="Arial"/>
          <w:sz w:val="24"/>
          <w:szCs w:val="24"/>
        </w:rPr>
        <w:t>et services associés</w:t>
      </w:r>
      <w:r>
        <w:rPr>
          <w:rFonts w:ascii="Arial" w:hAnsi="Arial" w:cs="Arial"/>
          <w:sz w:val="24"/>
          <w:szCs w:val="24"/>
        </w:rPr>
        <w:t>»</w:t>
      </w:r>
      <w:r w:rsidR="00F64872">
        <w:rPr>
          <w:rFonts w:ascii="Arial" w:hAnsi="Arial" w:cs="Arial"/>
          <w:sz w:val="24"/>
          <w:szCs w:val="24"/>
        </w:rPr>
        <w:t xml:space="preserve">, </w:t>
      </w:r>
      <w:r>
        <w:rPr>
          <w:rFonts w:ascii="Arial" w:hAnsi="Arial" w:cs="Arial"/>
          <w:iCs/>
          <w:sz w:val="24"/>
          <w:szCs w:val="24"/>
        </w:rPr>
        <w:t xml:space="preserve">(ci-après, </w:t>
      </w:r>
      <w:r w:rsidR="00F64872">
        <w:rPr>
          <w:rFonts w:ascii="Arial" w:hAnsi="Arial" w:cs="Arial"/>
          <w:iCs/>
          <w:sz w:val="24"/>
          <w:szCs w:val="24"/>
        </w:rPr>
        <w:t>«</w:t>
      </w:r>
      <w:r w:rsidRPr="00F64872">
        <w:rPr>
          <w:rFonts w:ascii="Arial" w:hAnsi="Arial" w:cs="Arial"/>
          <w:iCs/>
          <w:sz w:val="24"/>
          <w:szCs w:val="24"/>
        </w:rPr>
        <w:t>CC</w:t>
      </w:r>
      <w:r w:rsidR="00F64872" w:rsidRPr="00F64872">
        <w:rPr>
          <w:rFonts w:ascii="Arial" w:hAnsi="Arial" w:cs="Arial"/>
          <w:iCs/>
          <w:sz w:val="24"/>
          <w:szCs w:val="24"/>
        </w:rPr>
        <w:t>A</w:t>
      </w:r>
      <w:r w:rsidR="00DD5CE2">
        <w:rPr>
          <w:rFonts w:ascii="Arial" w:hAnsi="Arial" w:cs="Arial"/>
          <w:iCs/>
          <w:sz w:val="24"/>
          <w:szCs w:val="24"/>
        </w:rPr>
        <w:t>T</w:t>
      </w:r>
      <w:r w:rsidRPr="00F64872">
        <w:rPr>
          <w:rFonts w:ascii="Arial" w:hAnsi="Arial" w:cs="Arial"/>
          <w:iCs/>
          <w:sz w:val="24"/>
          <w:szCs w:val="24"/>
        </w:rPr>
        <w:t>P</w:t>
      </w:r>
      <w:proofErr w:type="gramStart"/>
      <w:r>
        <w:rPr>
          <w:rFonts w:ascii="Arial" w:hAnsi="Arial" w:cs="Arial"/>
          <w:iCs/>
          <w:sz w:val="24"/>
          <w:szCs w:val="24"/>
        </w:rPr>
        <w:t>»</w:t>
      </w:r>
      <w:r w:rsidR="00F64872">
        <w:rPr>
          <w:rFonts w:ascii="Arial" w:hAnsi="Arial" w:cs="Arial"/>
          <w:iCs/>
          <w:sz w:val="24"/>
          <w:szCs w:val="24"/>
        </w:rPr>
        <w:t xml:space="preserve"> </w:t>
      </w:r>
      <w:r>
        <w:rPr>
          <w:rFonts w:ascii="Arial" w:hAnsi="Arial" w:cs="Arial"/>
          <w:iCs/>
          <w:sz w:val="24"/>
          <w:szCs w:val="24"/>
        </w:rPr>
        <w:t>)</w:t>
      </w:r>
      <w:proofErr w:type="gramEnd"/>
      <w:r w:rsidR="00F64872">
        <w:rPr>
          <w:rFonts w:ascii="Arial" w:hAnsi="Arial" w:cs="Arial"/>
          <w:iCs/>
          <w:sz w:val="24"/>
          <w:szCs w:val="24"/>
        </w:rPr>
        <w:t xml:space="preserve"> </w:t>
      </w:r>
      <w:r w:rsidRPr="00E54B69">
        <w:rPr>
          <w:rFonts w:ascii="Arial" w:hAnsi="Arial" w:cs="Arial"/>
          <w:sz w:val="24"/>
          <w:szCs w:val="24"/>
        </w:rPr>
        <w:t xml:space="preserve">et </w:t>
      </w:r>
      <w:r w:rsidR="00431D9C">
        <w:rPr>
          <w:rFonts w:ascii="Arial" w:hAnsi="Arial" w:cs="Arial"/>
          <w:sz w:val="24"/>
          <w:szCs w:val="24"/>
        </w:rPr>
        <w:t>par le C</w:t>
      </w:r>
      <w:r>
        <w:rPr>
          <w:rFonts w:ascii="Arial" w:hAnsi="Arial" w:cs="Arial"/>
          <w:sz w:val="24"/>
          <w:szCs w:val="24"/>
        </w:rPr>
        <w:t xml:space="preserve">ode des marchés publics, </w:t>
      </w:r>
      <w:r w:rsidRPr="00E54B69">
        <w:rPr>
          <w:rFonts w:ascii="Arial" w:hAnsi="Arial" w:cs="Arial"/>
          <w:sz w:val="24"/>
          <w:szCs w:val="24"/>
        </w:rPr>
        <w:t>notamment à son article 76.</w:t>
      </w:r>
    </w:p>
    <w:p w:rsidR="00580C38" w:rsidRDefault="00580C38" w:rsidP="00580C38">
      <w:pPr>
        <w:spacing w:after="240" w:line="276" w:lineRule="auto"/>
        <w:jc w:val="both"/>
        <w:rPr>
          <w:rFonts w:ascii="Arial" w:hAnsi="Arial" w:cs="Arial"/>
          <w:bCs/>
          <w:iCs/>
          <w:sz w:val="24"/>
          <w:szCs w:val="24"/>
        </w:rPr>
      </w:pPr>
      <w:r>
        <w:rPr>
          <w:rFonts w:ascii="Arial" w:hAnsi="Arial" w:cs="Arial"/>
          <w:bCs/>
          <w:iCs/>
          <w:sz w:val="24"/>
          <w:szCs w:val="24"/>
        </w:rPr>
        <w:t xml:space="preserve">Le présent marché subséquent a pour objet la fourniture en </w:t>
      </w:r>
      <w:r w:rsidR="00236D8B">
        <w:rPr>
          <w:rFonts w:ascii="Arial" w:hAnsi="Arial" w:cs="Arial"/>
          <w:bCs/>
          <w:iCs/>
          <w:sz w:val="24"/>
          <w:szCs w:val="24"/>
        </w:rPr>
        <w:t xml:space="preserve">électricité </w:t>
      </w:r>
      <w:r w:rsidR="00DD5CE2">
        <w:rPr>
          <w:rFonts w:ascii="Arial" w:hAnsi="Arial" w:cs="Arial"/>
          <w:bCs/>
          <w:iCs/>
          <w:sz w:val="24"/>
          <w:szCs w:val="24"/>
        </w:rPr>
        <w:t>des Points de Livraison</w:t>
      </w:r>
      <w:r>
        <w:rPr>
          <w:rFonts w:ascii="Arial" w:hAnsi="Arial" w:cs="Arial"/>
          <w:bCs/>
          <w:iCs/>
          <w:sz w:val="24"/>
          <w:szCs w:val="24"/>
        </w:rPr>
        <w:t xml:space="preserve">, tels que définis à l’annexe </w:t>
      </w:r>
      <w:r w:rsidR="00DD5CE2">
        <w:rPr>
          <w:rFonts w:ascii="Arial" w:hAnsi="Arial" w:cs="Arial"/>
          <w:bCs/>
          <w:iCs/>
          <w:sz w:val="24"/>
          <w:szCs w:val="24"/>
        </w:rPr>
        <w:t>ci-jointe</w:t>
      </w:r>
      <w:r>
        <w:rPr>
          <w:rFonts w:ascii="Arial" w:hAnsi="Arial" w:cs="Arial"/>
          <w:bCs/>
          <w:iCs/>
          <w:sz w:val="24"/>
          <w:szCs w:val="24"/>
        </w:rPr>
        <w:t>.</w:t>
      </w:r>
    </w:p>
    <w:p w:rsidR="002C675E" w:rsidRPr="00F94106" w:rsidRDefault="002C675E" w:rsidP="00580C38">
      <w:pPr>
        <w:spacing w:after="240" w:line="276" w:lineRule="auto"/>
        <w:rPr>
          <w:rFonts w:ascii="Arial" w:hAnsi="Arial" w:cs="Arial"/>
          <w:b/>
          <w:bCs/>
          <w:iCs/>
          <w:sz w:val="12"/>
          <w:szCs w:val="24"/>
          <w:u w:val="single"/>
        </w:rPr>
      </w:pPr>
    </w:p>
    <w:p w:rsidR="00580C38" w:rsidRPr="00F94106" w:rsidRDefault="00580C38" w:rsidP="00580C38">
      <w:pPr>
        <w:spacing w:after="240" w:line="276" w:lineRule="auto"/>
        <w:rPr>
          <w:rFonts w:ascii="Arial" w:hAnsi="Arial" w:cs="Arial"/>
          <w:b/>
          <w:bCs/>
          <w:iCs/>
          <w:sz w:val="24"/>
          <w:szCs w:val="24"/>
        </w:rPr>
      </w:pPr>
      <w:r w:rsidRPr="00F94106">
        <w:rPr>
          <w:rFonts w:ascii="Arial" w:hAnsi="Arial" w:cs="Arial"/>
          <w:b/>
          <w:bCs/>
          <w:iCs/>
          <w:sz w:val="24"/>
          <w:szCs w:val="24"/>
        </w:rPr>
        <w:t>ARTICLE 2. REFERENCES A L’ACCORD-CADRE</w:t>
      </w:r>
    </w:p>
    <w:p w:rsidR="00580C38" w:rsidRPr="00A7239B" w:rsidRDefault="00580C38" w:rsidP="00580C38">
      <w:pPr>
        <w:autoSpaceDE w:val="0"/>
        <w:autoSpaceDN w:val="0"/>
        <w:adjustRightInd w:val="0"/>
        <w:spacing w:after="240" w:line="276" w:lineRule="auto"/>
        <w:jc w:val="both"/>
        <w:rPr>
          <w:rFonts w:ascii="Arial" w:hAnsi="Arial" w:cs="Arial"/>
          <w:sz w:val="24"/>
          <w:szCs w:val="24"/>
        </w:rPr>
      </w:pPr>
      <w:r w:rsidRPr="00A7239B">
        <w:rPr>
          <w:rFonts w:ascii="Arial" w:hAnsi="Arial" w:cs="Arial"/>
          <w:sz w:val="24"/>
          <w:szCs w:val="24"/>
        </w:rPr>
        <w:t xml:space="preserve">Le présent marché </w:t>
      </w:r>
      <w:r>
        <w:rPr>
          <w:rFonts w:ascii="Arial" w:hAnsi="Arial" w:cs="Arial"/>
          <w:sz w:val="24"/>
          <w:szCs w:val="24"/>
        </w:rPr>
        <w:t xml:space="preserve">subséquent </w:t>
      </w:r>
      <w:r w:rsidRPr="00A7239B">
        <w:rPr>
          <w:rFonts w:ascii="Arial" w:hAnsi="Arial" w:cs="Arial"/>
          <w:sz w:val="24"/>
          <w:szCs w:val="24"/>
        </w:rPr>
        <w:t xml:space="preserve">s’inscrit dans le cadre de l’accord-cadre </w:t>
      </w:r>
      <w:r w:rsidR="00DD5CE2">
        <w:rPr>
          <w:rFonts w:ascii="Arial" w:hAnsi="Arial" w:cs="Arial"/>
          <w:sz w:val="24"/>
          <w:szCs w:val="24"/>
        </w:rPr>
        <w:t xml:space="preserve">« ACHEMINEMENT ET FOURNITURE D’ELECTRICITE </w:t>
      </w:r>
      <w:r w:rsidR="00DD5CE2" w:rsidRPr="00DD5CE2">
        <w:rPr>
          <w:rFonts w:ascii="Arial" w:hAnsi="Arial" w:cs="Arial"/>
          <w:sz w:val="24"/>
          <w:szCs w:val="24"/>
        </w:rPr>
        <w:t>et services associés</w:t>
      </w:r>
      <w:r w:rsidR="00DD5CE2">
        <w:rPr>
          <w:rFonts w:ascii="Arial" w:hAnsi="Arial" w:cs="Arial"/>
          <w:sz w:val="24"/>
          <w:szCs w:val="24"/>
        </w:rPr>
        <w:t xml:space="preserve">» </w:t>
      </w:r>
      <w:r w:rsidRPr="00A7239B">
        <w:rPr>
          <w:rFonts w:ascii="Arial" w:hAnsi="Arial" w:cs="Arial"/>
          <w:sz w:val="24"/>
          <w:szCs w:val="24"/>
        </w:rPr>
        <w:t xml:space="preserve">notifié </w:t>
      </w:r>
      <w:r>
        <w:rPr>
          <w:rFonts w:ascii="Arial" w:hAnsi="Arial" w:cs="Arial"/>
          <w:sz w:val="24"/>
          <w:szCs w:val="24"/>
        </w:rPr>
        <w:t xml:space="preserve">le </w:t>
      </w:r>
      <w:r w:rsidR="002C675E" w:rsidRPr="00DD5CE2">
        <w:rPr>
          <w:rFonts w:ascii="Arial" w:hAnsi="Arial" w:cs="Arial"/>
          <w:sz w:val="24"/>
          <w:szCs w:val="24"/>
          <w:highlight w:val="yellow"/>
        </w:rPr>
        <w:t>…</w:t>
      </w:r>
      <w:r w:rsidR="00DD5CE2">
        <w:rPr>
          <w:rFonts w:ascii="Arial" w:hAnsi="Arial" w:cs="Arial"/>
          <w:sz w:val="24"/>
          <w:szCs w:val="24"/>
          <w:highlight w:val="yellow"/>
        </w:rPr>
        <w:t>………..</w:t>
      </w:r>
      <w:r w:rsidR="002C675E" w:rsidRPr="00DD5CE2">
        <w:rPr>
          <w:rFonts w:ascii="Arial" w:hAnsi="Arial" w:cs="Arial"/>
          <w:sz w:val="24"/>
          <w:szCs w:val="24"/>
          <w:highlight w:val="yellow"/>
        </w:rPr>
        <w:t>.</w:t>
      </w:r>
      <w:r w:rsidRPr="00DD5CE2">
        <w:rPr>
          <w:rFonts w:ascii="Arial" w:hAnsi="Arial" w:cs="Arial"/>
          <w:sz w:val="24"/>
          <w:szCs w:val="24"/>
          <w:highlight w:val="yellow"/>
        </w:rPr>
        <w:t>.</w:t>
      </w:r>
    </w:p>
    <w:p w:rsidR="00580C38" w:rsidRDefault="00580C38" w:rsidP="00580C38">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Les dispositions générales relatives à l’exécution du présent marché subséquent sont celles contenues au CC</w:t>
      </w:r>
      <w:r w:rsidR="004646C9">
        <w:rPr>
          <w:rFonts w:ascii="Arial" w:hAnsi="Arial" w:cs="Arial"/>
          <w:sz w:val="24"/>
          <w:szCs w:val="24"/>
        </w:rPr>
        <w:t>A</w:t>
      </w:r>
      <w:r w:rsidR="00DD5CE2">
        <w:rPr>
          <w:rFonts w:ascii="Arial" w:hAnsi="Arial" w:cs="Arial"/>
          <w:sz w:val="24"/>
          <w:szCs w:val="24"/>
        </w:rPr>
        <w:t>T</w:t>
      </w:r>
      <w:r w:rsidR="009106B6">
        <w:rPr>
          <w:rFonts w:ascii="Arial" w:hAnsi="Arial" w:cs="Arial"/>
          <w:sz w:val="24"/>
          <w:szCs w:val="24"/>
        </w:rPr>
        <w:t>P</w:t>
      </w:r>
      <w:r>
        <w:rPr>
          <w:rFonts w:ascii="Arial" w:hAnsi="Arial" w:cs="Arial"/>
          <w:sz w:val="24"/>
          <w:szCs w:val="24"/>
        </w:rPr>
        <w:t>.</w:t>
      </w:r>
    </w:p>
    <w:p w:rsidR="00580C38" w:rsidRPr="00DC367D" w:rsidRDefault="00580C38" w:rsidP="00580C38">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Les dispositions de la présente lettre de consultation valant cahier des charges précisent celles du CC</w:t>
      </w:r>
      <w:r w:rsidR="00E111D5">
        <w:rPr>
          <w:rFonts w:ascii="Arial" w:hAnsi="Arial" w:cs="Arial"/>
          <w:sz w:val="24"/>
          <w:szCs w:val="24"/>
        </w:rPr>
        <w:t>A</w:t>
      </w:r>
      <w:r w:rsidR="00DD5CE2">
        <w:rPr>
          <w:rFonts w:ascii="Arial" w:hAnsi="Arial" w:cs="Arial"/>
          <w:sz w:val="24"/>
          <w:szCs w:val="24"/>
        </w:rPr>
        <w:t>T</w:t>
      </w:r>
      <w:r>
        <w:rPr>
          <w:rFonts w:ascii="Arial" w:hAnsi="Arial" w:cs="Arial"/>
          <w:sz w:val="24"/>
          <w:szCs w:val="24"/>
        </w:rPr>
        <w:t>P.</w:t>
      </w:r>
    </w:p>
    <w:p w:rsidR="002C675E" w:rsidRPr="00F94106" w:rsidRDefault="002C675E" w:rsidP="00580C38">
      <w:pPr>
        <w:spacing w:after="240" w:line="276" w:lineRule="auto"/>
        <w:rPr>
          <w:rFonts w:ascii="Arial" w:hAnsi="Arial" w:cs="Arial"/>
          <w:b/>
          <w:bCs/>
          <w:iCs/>
          <w:sz w:val="12"/>
          <w:szCs w:val="24"/>
          <w:u w:val="single"/>
        </w:rPr>
      </w:pPr>
    </w:p>
    <w:p w:rsidR="00580C38" w:rsidRDefault="00580C38" w:rsidP="00580C38">
      <w:pPr>
        <w:spacing w:after="240" w:line="276" w:lineRule="auto"/>
        <w:rPr>
          <w:rFonts w:ascii="Arial" w:hAnsi="Arial" w:cs="Arial"/>
          <w:b/>
          <w:bCs/>
          <w:iCs/>
          <w:sz w:val="24"/>
          <w:szCs w:val="24"/>
        </w:rPr>
      </w:pPr>
      <w:r w:rsidRPr="00F94106">
        <w:rPr>
          <w:rFonts w:ascii="Arial" w:hAnsi="Arial" w:cs="Arial"/>
          <w:b/>
          <w:bCs/>
          <w:iCs/>
          <w:sz w:val="24"/>
          <w:szCs w:val="24"/>
        </w:rPr>
        <w:t>ARTICLE 3. DUREE DU MARCHE ET DELAI D’EXECUTION</w:t>
      </w:r>
    </w:p>
    <w:p w:rsidR="0037761C" w:rsidRPr="0037761C" w:rsidRDefault="0037761C" w:rsidP="0037761C">
      <w:pPr>
        <w:shd w:val="clear" w:color="auto" w:fill="FFFFFF"/>
        <w:spacing w:before="120" w:after="120"/>
        <w:ind w:right="140"/>
        <w:jc w:val="both"/>
        <w:rPr>
          <w:rFonts w:ascii="Arial" w:hAnsi="Arial" w:cs="Arial"/>
          <w:sz w:val="24"/>
          <w:szCs w:val="24"/>
        </w:rPr>
      </w:pPr>
      <w:r w:rsidRPr="0037761C">
        <w:rPr>
          <w:rFonts w:ascii="Arial" w:hAnsi="Arial" w:cs="Arial"/>
          <w:sz w:val="24"/>
          <w:szCs w:val="24"/>
        </w:rPr>
        <w:t xml:space="preserve">Le présent marché subséquent est conclu pour une durée de </w:t>
      </w:r>
      <w:r w:rsidRPr="0037761C">
        <w:rPr>
          <w:rFonts w:ascii="Arial" w:hAnsi="Arial" w:cs="Arial"/>
          <w:sz w:val="24"/>
          <w:szCs w:val="24"/>
          <w:highlight w:val="yellow"/>
        </w:rPr>
        <w:t>12 mois</w:t>
      </w:r>
      <w:r w:rsidRPr="0037761C">
        <w:rPr>
          <w:rFonts w:ascii="Arial" w:hAnsi="Arial" w:cs="Arial"/>
          <w:sz w:val="24"/>
          <w:szCs w:val="24"/>
        </w:rPr>
        <w:t xml:space="preserve"> </w:t>
      </w:r>
      <w:r w:rsidRPr="0037761C">
        <w:rPr>
          <w:rFonts w:ascii="Arial" w:hAnsi="Arial" w:cs="Arial"/>
          <w:sz w:val="24"/>
          <w:szCs w:val="24"/>
          <w:highlight w:val="green"/>
        </w:rPr>
        <w:t>(NDLR : indiquer la durée du marché qui devra être reportée à l’acte d’engagement du marché subséquent)</w:t>
      </w:r>
      <w:r w:rsidRPr="0037761C">
        <w:rPr>
          <w:rFonts w:ascii="Arial" w:hAnsi="Arial" w:cs="Arial"/>
          <w:sz w:val="24"/>
          <w:szCs w:val="24"/>
        </w:rPr>
        <w:t>.</w:t>
      </w:r>
    </w:p>
    <w:p w:rsidR="0037761C" w:rsidRPr="0037761C" w:rsidRDefault="0037761C" w:rsidP="0037761C">
      <w:pPr>
        <w:shd w:val="clear" w:color="auto" w:fill="FFFFFF"/>
        <w:spacing w:before="120" w:after="120"/>
        <w:ind w:right="140"/>
        <w:jc w:val="both"/>
        <w:rPr>
          <w:rFonts w:ascii="Arial" w:hAnsi="Arial" w:cs="Arial"/>
          <w:sz w:val="24"/>
          <w:szCs w:val="24"/>
        </w:rPr>
      </w:pPr>
    </w:p>
    <w:p w:rsidR="0037761C" w:rsidRPr="0037761C" w:rsidRDefault="0037761C" w:rsidP="0037761C">
      <w:pPr>
        <w:shd w:val="clear" w:color="auto" w:fill="FFFFFF"/>
        <w:spacing w:before="120" w:after="120"/>
        <w:ind w:right="140"/>
        <w:jc w:val="both"/>
        <w:rPr>
          <w:rFonts w:ascii="Arial" w:hAnsi="Arial" w:cs="Arial"/>
          <w:sz w:val="24"/>
          <w:szCs w:val="24"/>
        </w:rPr>
      </w:pPr>
      <w:r w:rsidRPr="0037761C">
        <w:rPr>
          <w:rFonts w:ascii="Arial" w:hAnsi="Arial" w:cs="Arial"/>
          <w:sz w:val="24"/>
          <w:szCs w:val="24"/>
        </w:rPr>
        <w:t xml:space="preserve">La date effective de début de fourniture est fixée au </w:t>
      </w:r>
      <w:r w:rsidRPr="0037761C">
        <w:rPr>
          <w:rFonts w:ascii="Arial" w:hAnsi="Arial" w:cs="Arial"/>
          <w:b/>
          <w:sz w:val="24"/>
          <w:szCs w:val="24"/>
          <w:highlight w:val="yellow"/>
        </w:rPr>
        <w:t>xx/xx/201x</w:t>
      </w:r>
      <w:r w:rsidRPr="0037761C">
        <w:rPr>
          <w:rFonts w:ascii="Arial" w:hAnsi="Arial" w:cs="Arial"/>
          <w:sz w:val="24"/>
          <w:szCs w:val="24"/>
        </w:rPr>
        <w:t xml:space="preserve"> pour chacun des points de livraison ci-annexés</w:t>
      </w:r>
      <w:r w:rsidRPr="0037761C">
        <w:rPr>
          <w:rFonts w:ascii="Arial" w:hAnsi="Arial" w:cs="Arial"/>
          <w:b/>
          <w:sz w:val="24"/>
          <w:szCs w:val="24"/>
        </w:rPr>
        <w:t>.</w:t>
      </w:r>
    </w:p>
    <w:p w:rsidR="002C675E" w:rsidRPr="00F94106" w:rsidRDefault="002C675E" w:rsidP="00580C38">
      <w:pPr>
        <w:spacing w:after="240" w:line="276" w:lineRule="auto"/>
        <w:rPr>
          <w:rFonts w:ascii="Arial" w:hAnsi="Arial" w:cs="Arial"/>
          <w:b/>
          <w:bCs/>
          <w:iCs/>
          <w:sz w:val="12"/>
          <w:szCs w:val="24"/>
          <w:u w:val="single"/>
        </w:rPr>
      </w:pPr>
    </w:p>
    <w:p w:rsidR="00580C38" w:rsidRPr="00F94106" w:rsidRDefault="00580C38" w:rsidP="00580C38">
      <w:pPr>
        <w:spacing w:after="240" w:line="276" w:lineRule="auto"/>
        <w:rPr>
          <w:rFonts w:ascii="Arial" w:hAnsi="Arial" w:cs="Arial"/>
          <w:b/>
          <w:bCs/>
          <w:iCs/>
          <w:sz w:val="24"/>
          <w:szCs w:val="24"/>
        </w:rPr>
      </w:pPr>
      <w:r w:rsidRPr="00F94106">
        <w:rPr>
          <w:rFonts w:ascii="Arial" w:hAnsi="Arial" w:cs="Arial"/>
          <w:b/>
          <w:bCs/>
          <w:iCs/>
          <w:sz w:val="24"/>
          <w:szCs w:val="24"/>
        </w:rPr>
        <w:t>ARTICLE 4. CONDITIONS DE RECEPTION, DE LIVRAISON OU D’ADMISSION DES PRESTATIONS</w:t>
      </w:r>
    </w:p>
    <w:p w:rsidR="00580C38" w:rsidRPr="004F4B6C" w:rsidRDefault="00580C38" w:rsidP="00580C38">
      <w:pPr>
        <w:autoSpaceDE w:val="0"/>
        <w:autoSpaceDN w:val="0"/>
        <w:adjustRightInd w:val="0"/>
        <w:spacing w:after="240" w:line="276" w:lineRule="auto"/>
        <w:jc w:val="both"/>
        <w:rPr>
          <w:rFonts w:ascii="Arial" w:hAnsi="Arial" w:cs="Arial"/>
          <w:sz w:val="24"/>
          <w:szCs w:val="24"/>
        </w:rPr>
      </w:pPr>
      <w:r w:rsidRPr="004F4B6C">
        <w:rPr>
          <w:rFonts w:ascii="Arial" w:hAnsi="Arial" w:cs="Arial"/>
          <w:sz w:val="24"/>
          <w:szCs w:val="24"/>
        </w:rPr>
        <w:t>Les vérifications quantitatives et qualitatives simples sont effectuées, conforméme</w:t>
      </w:r>
      <w:r w:rsidR="004B051C">
        <w:rPr>
          <w:rFonts w:ascii="Arial" w:hAnsi="Arial" w:cs="Arial"/>
          <w:sz w:val="24"/>
          <w:szCs w:val="24"/>
        </w:rPr>
        <w:t>nt aux articles 22 et 23-</w:t>
      </w:r>
      <w:r w:rsidR="00B33703">
        <w:rPr>
          <w:rFonts w:ascii="Arial" w:hAnsi="Arial" w:cs="Arial"/>
          <w:sz w:val="24"/>
          <w:szCs w:val="24"/>
        </w:rPr>
        <w:t>2 du CCAG-FCS</w:t>
      </w:r>
      <w:r w:rsidR="00B81645">
        <w:rPr>
          <w:rFonts w:ascii="Arial" w:hAnsi="Arial" w:cs="Arial"/>
          <w:sz w:val="24"/>
          <w:szCs w:val="24"/>
        </w:rPr>
        <w:t>.</w:t>
      </w:r>
    </w:p>
    <w:p w:rsidR="00B33703" w:rsidRPr="004F4B6C" w:rsidRDefault="00580C38" w:rsidP="00B33703">
      <w:pPr>
        <w:autoSpaceDE w:val="0"/>
        <w:autoSpaceDN w:val="0"/>
        <w:adjustRightInd w:val="0"/>
        <w:spacing w:after="240" w:line="276" w:lineRule="auto"/>
        <w:jc w:val="both"/>
        <w:rPr>
          <w:rFonts w:ascii="Arial" w:hAnsi="Arial" w:cs="Arial"/>
          <w:sz w:val="24"/>
          <w:szCs w:val="24"/>
        </w:rPr>
      </w:pPr>
      <w:r w:rsidRPr="004F4B6C">
        <w:rPr>
          <w:rFonts w:ascii="Arial" w:hAnsi="Arial" w:cs="Arial"/>
          <w:sz w:val="24"/>
          <w:szCs w:val="24"/>
        </w:rPr>
        <w:t xml:space="preserve">A l’issue des opérations de vérification, le </w:t>
      </w:r>
      <w:r>
        <w:rPr>
          <w:rFonts w:ascii="Arial" w:hAnsi="Arial" w:cs="Arial"/>
          <w:sz w:val="24"/>
          <w:szCs w:val="24"/>
        </w:rPr>
        <w:t>membre ou le bénéficiaire</w:t>
      </w:r>
      <w:r w:rsidRPr="004F4B6C">
        <w:rPr>
          <w:rFonts w:ascii="Arial" w:hAnsi="Arial" w:cs="Arial"/>
          <w:sz w:val="24"/>
          <w:szCs w:val="24"/>
        </w:rPr>
        <w:t xml:space="preserve"> prendra sa décision dans les conditions prévues aux articles 24 et 25 du </w:t>
      </w:r>
      <w:r w:rsidR="00B33703">
        <w:rPr>
          <w:rFonts w:ascii="Arial" w:hAnsi="Arial" w:cs="Arial"/>
          <w:sz w:val="24"/>
          <w:szCs w:val="24"/>
        </w:rPr>
        <w:t>CCAG-FCS</w:t>
      </w:r>
      <w:r w:rsidR="00B81645">
        <w:rPr>
          <w:rFonts w:ascii="Arial" w:hAnsi="Arial" w:cs="Arial"/>
          <w:sz w:val="24"/>
          <w:szCs w:val="24"/>
        </w:rPr>
        <w:t>.</w:t>
      </w:r>
    </w:p>
    <w:p w:rsidR="00580C38" w:rsidRDefault="00580C38" w:rsidP="00580C38">
      <w:pPr>
        <w:autoSpaceDE w:val="0"/>
        <w:autoSpaceDN w:val="0"/>
        <w:adjustRightInd w:val="0"/>
        <w:spacing w:after="240" w:line="276" w:lineRule="auto"/>
        <w:jc w:val="both"/>
        <w:rPr>
          <w:rFonts w:ascii="Arial" w:hAnsi="Arial" w:cs="Arial"/>
          <w:sz w:val="24"/>
          <w:szCs w:val="24"/>
        </w:rPr>
      </w:pPr>
    </w:p>
    <w:p w:rsidR="002C675E" w:rsidRDefault="002C675E" w:rsidP="00580C38">
      <w:pPr>
        <w:autoSpaceDE w:val="0"/>
        <w:autoSpaceDN w:val="0"/>
        <w:adjustRightInd w:val="0"/>
        <w:spacing w:after="240" w:line="276" w:lineRule="auto"/>
        <w:jc w:val="both"/>
        <w:rPr>
          <w:rFonts w:ascii="Arial" w:hAnsi="Arial" w:cs="Arial"/>
          <w:sz w:val="12"/>
          <w:szCs w:val="24"/>
        </w:rPr>
      </w:pPr>
    </w:p>
    <w:p w:rsidR="00F94106" w:rsidRDefault="00F94106" w:rsidP="00580C38">
      <w:pPr>
        <w:autoSpaceDE w:val="0"/>
        <w:autoSpaceDN w:val="0"/>
        <w:adjustRightInd w:val="0"/>
        <w:spacing w:after="240" w:line="276" w:lineRule="auto"/>
        <w:jc w:val="both"/>
        <w:rPr>
          <w:rFonts w:ascii="Arial" w:hAnsi="Arial" w:cs="Arial"/>
          <w:sz w:val="12"/>
          <w:szCs w:val="24"/>
        </w:rPr>
      </w:pPr>
    </w:p>
    <w:p w:rsidR="00F94106" w:rsidRPr="00F94106" w:rsidRDefault="00F94106" w:rsidP="00580C38">
      <w:pPr>
        <w:autoSpaceDE w:val="0"/>
        <w:autoSpaceDN w:val="0"/>
        <w:adjustRightInd w:val="0"/>
        <w:spacing w:after="240" w:line="276" w:lineRule="auto"/>
        <w:jc w:val="both"/>
        <w:rPr>
          <w:rFonts w:ascii="Arial" w:hAnsi="Arial" w:cs="Arial"/>
          <w:sz w:val="12"/>
          <w:szCs w:val="24"/>
        </w:rPr>
      </w:pPr>
    </w:p>
    <w:p w:rsidR="00580C38" w:rsidRPr="00F94106" w:rsidRDefault="00580C38" w:rsidP="00580C38">
      <w:pPr>
        <w:spacing w:after="240" w:line="276" w:lineRule="auto"/>
        <w:rPr>
          <w:rFonts w:ascii="Arial" w:hAnsi="Arial" w:cs="Arial"/>
          <w:b/>
          <w:bCs/>
          <w:iCs/>
          <w:sz w:val="24"/>
          <w:szCs w:val="24"/>
        </w:rPr>
      </w:pPr>
      <w:r w:rsidRPr="00F94106">
        <w:rPr>
          <w:rFonts w:ascii="Arial" w:hAnsi="Arial" w:cs="Arial"/>
          <w:b/>
          <w:bCs/>
          <w:iCs/>
          <w:sz w:val="24"/>
          <w:szCs w:val="24"/>
        </w:rPr>
        <w:lastRenderedPageBreak/>
        <w:t>ARTICLE 5. CONDITIONS DE REGLEMENT</w:t>
      </w:r>
    </w:p>
    <w:p w:rsidR="00580C38" w:rsidRDefault="00580C38" w:rsidP="00580C38">
      <w:pPr>
        <w:spacing w:after="240" w:line="276" w:lineRule="auto"/>
        <w:jc w:val="both"/>
        <w:rPr>
          <w:rFonts w:ascii="Arial" w:hAnsi="Arial" w:cs="Arial"/>
          <w:bCs/>
          <w:iCs/>
          <w:sz w:val="24"/>
          <w:szCs w:val="24"/>
        </w:rPr>
      </w:pPr>
      <w:r>
        <w:rPr>
          <w:rFonts w:ascii="Arial" w:hAnsi="Arial" w:cs="Arial"/>
          <w:bCs/>
          <w:iCs/>
          <w:sz w:val="24"/>
          <w:szCs w:val="24"/>
        </w:rPr>
        <w:t>Les dispositions générales relatives aux modalités de facturation et de paiement du présent marché subséquent so</w:t>
      </w:r>
      <w:r w:rsidR="00FE5689">
        <w:rPr>
          <w:rFonts w:ascii="Arial" w:hAnsi="Arial" w:cs="Arial"/>
          <w:bCs/>
          <w:iCs/>
          <w:sz w:val="24"/>
          <w:szCs w:val="24"/>
        </w:rPr>
        <w:t>nt celles indiquées à</w:t>
      </w:r>
      <w:r w:rsidR="00390C38">
        <w:rPr>
          <w:rFonts w:ascii="Arial" w:hAnsi="Arial" w:cs="Arial"/>
          <w:bCs/>
          <w:iCs/>
          <w:sz w:val="24"/>
          <w:szCs w:val="24"/>
        </w:rPr>
        <w:t xml:space="preserve"> l’article </w:t>
      </w:r>
      <w:r w:rsidR="00EA0014">
        <w:rPr>
          <w:rFonts w:ascii="Arial" w:hAnsi="Arial" w:cs="Arial"/>
          <w:bCs/>
          <w:iCs/>
          <w:sz w:val="24"/>
          <w:szCs w:val="24"/>
        </w:rPr>
        <w:t>13</w:t>
      </w:r>
      <w:r>
        <w:rPr>
          <w:rFonts w:ascii="Arial" w:hAnsi="Arial" w:cs="Arial"/>
          <w:bCs/>
          <w:iCs/>
          <w:sz w:val="24"/>
          <w:szCs w:val="24"/>
        </w:rPr>
        <w:t xml:space="preserve"> du CC</w:t>
      </w:r>
      <w:r w:rsidR="00646074">
        <w:rPr>
          <w:rFonts w:ascii="Arial" w:hAnsi="Arial" w:cs="Arial"/>
          <w:bCs/>
          <w:iCs/>
          <w:sz w:val="24"/>
          <w:szCs w:val="24"/>
        </w:rPr>
        <w:t>A</w:t>
      </w:r>
      <w:r w:rsidR="00EA0014">
        <w:rPr>
          <w:rFonts w:ascii="Arial" w:hAnsi="Arial" w:cs="Arial"/>
          <w:bCs/>
          <w:iCs/>
          <w:sz w:val="24"/>
          <w:szCs w:val="24"/>
        </w:rPr>
        <w:t>T</w:t>
      </w:r>
      <w:r>
        <w:rPr>
          <w:rFonts w:ascii="Arial" w:hAnsi="Arial" w:cs="Arial"/>
          <w:bCs/>
          <w:iCs/>
          <w:sz w:val="24"/>
          <w:szCs w:val="24"/>
        </w:rPr>
        <w:t>P</w:t>
      </w:r>
      <w:r w:rsidR="00390C38">
        <w:rPr>
          <w:rFonts w:ascii="Arial" w:hAnsi="Arial" w:cs="Arial"/>
          <w:bCs/>
          <w:iCs/>
          <w:sz w:val="24"/>
          <w:szCs w:val="24"/>
        </w:rPr>
        <w:t xml:space="preserve"> </w:t>
      </w:r>
      <w:r>
        <w:rPr>
          <w:rFonts w:ascii="Arial" w:hAnsi="Arial" w:cs="Arial"/>
          <w:bCs/>
          <w:iCs/>
          <w:sz w:val="24"/>
          <w:szCs w:val="24"/>
        </w:rPr>
        <w:t>et sont détaillées dans l’acte d’engagement.</w:t>
      </w:r>
    </w:p>
    <w:p w:rsidR="002C675E" w:rsidRPr="00F94106" w:rsidRDefault="002C675E" w:rsidP="00580C38">
      <w:pPr>
        <w:spacing w:after="240" w:line="276" w:lineRule="auto"/>
        <w:jc w:val="both"/>
        <w:rPr>
          <w:rFonts w:ascii="Arial" w:hAnsi="Arial" w:cs="Arial"/>
          <w:bCs/>
          <w:iCs/>
          <w:sz w:val="12"/>
          <w:szCs w:val="24"/>
        </w:rPr>
      </w:pPr>
    </w:p>
    <w:p w:rsidR="00580C38" w:rsidRPr="00F94106" w:rsidRDefault="00580C38" w:rsidP="00580C38">
      <w:pPr>
        <w:spacing w:after="240" w:line="276" w:lineRule="auto"/>
        <w:rPr>
          <w:rFonts w:ascii="Arial" w:hAnsi="Arial" w:cs="Arial"/>
          <w:b/>
          <w:bCs/>
          <w:iCs/>
          <w:sz w:val="24"/>
          <w:szCs w:val="24"/>
        </w:rPr>
      </w:pPr>
      <w:r w:rsidRPr="00F94106">
        <w:rPr>
          <w:rFonts w:ascii="Arial" w:hAnsi="Arial" w:cs="Arial"/>
          <w:b/>
          <w:bCs/>
          <w:iCs/>
          <w:sz w:val="24"/>
          <w:szCs w:val="24"/>
        </w:rPr>
        <w:t>ARTICLE 6. PIECES CONSTITUTIVES DU MARCHE SUBSEQUENT</w:t>
      </w:r>
    </w:p>
    <w:p w:rsidR="00580C38" w:rsidRPr="00393CE6" w:rsidRDefault="00EA0014" w:rsidP="00580C38">
      <w:pPr>
        <w:tabs>
          <w:tab w:val="left" w:pos="1418"/>
        </w:tabs>
        <w:spacing w:after="240" w:line="276" w:lineRule="auto"/>
        <w:jc w:val="both"/>
        <w:rPr>
          <w:rFonts w:ascii="Arial" w:hAnsi="Arial" w:cs="Arial"/>
          <w:sz w:val="24"/>
          <w:szCs w:val="24"/>
        </w:rPr>
      </w:pPr>
      <w:r>
        <w:rPr>
          <w:rFonts w:ascii="Arial" w:hAnsi="Arial" w:cs="Arial"/>
          <w:sz w:val="24"/>
          <w:szCs w:val="24"/>
        </w:rPr>
        <w:t>L</w:t>
      </w:r>
      <w:r w:rsidR="00580C38" w:rsidRPr="00393CE6">
        <w:rPr>
          <w:rFonts w:ascii="Arial" w:hAnsi="Arial" w:cs="Arial"/>
          <w:sz w:val="24"/>
          <w:szCs w:val="24"/>
        </w:rPr>
        <w:t>es pièces constitutives du présent marché subséquent sont les suivantes</w:t>
      </w:r>
      <w:r w:rsidR="00580C38">
        <w:rPr>
          <w:rFonts w:ascii="Arial" w:hAnsi="Arial" w:cs="Arial"/>
          <w:sz w:val="24"/>
          <w:szCs w:val="24"/>
        </w:rPr>
        <w:t> ;</w:t>
      </w:r>
    </w:p>
    <w:p w:rsidR="00580C38" w:rsidRDefault="00580C38" w:rsidP="00580C38">
      <w:pPr>
        <w:numPr>
          <w:ilvl w:val="0"/>
          <w:numId w:val="19"/>
        </w:numPr>
        <w:tabs>
          <w:tab w:val="clear" w:pos="1854"/>
          <w:tab w:val="left" w:pos="540"/>
        </w:tabs>
        <w:spacing w:after="240" w:line="276" w:lineRule="auto"/>
        <w:ind w:left="540"/>
        <w:jc w:val="both"/>
        <w:rPr>
          <w:rFonts w:ascii="Arial" w:hAnsi="Arial" w:cs="Arial"/>
          <w:sz w:val="24"/>
          <w:szCs w:val="24"/>
        </w:rPr>
      </w:pPr>
      <w:r w:rsidRPr="00393CE6">
        <w:rPr>
          <w:rFonts w:ascii="Arial" w:hAnsi="Arial" w:cs="Arial"/>
          <w:sz w:val="24"/>
          <w:szCs w:val="24"/>
        </w:rPr>
        <w:t xml:space="preserve">l’acte d’engagement relatif au marché subséquent et </w:t>
      </w:r>
      <w:r w:rsidR="006545A8">
        <w:rPr>
          <w:rFonts w:ascii="Arial" w:hAnsi="Arial" w:cs="Arial"/>
          <w:sz w:val="24"/>
          <w:szCs w:val="24"/>
        </w:rPr>
        <w:t>ses</w:t>
      </w:r>
      <w:r w:rsidRPr="00393CE6">
        <w:rPr>
          <w:rFonts w:ascii="Arial" w:hAnsi="Arial" w:cs="Arial"/>
          <w:sz w:val="24"/>
          <w:szCs w:val="24"/>
        </w:rPr>
        <w:t xml:space="preserve"> annexe</w:t>
      </w:r>
      <w:r w:rsidR="006545A8">
        <w:rPr>
          <w:rFonts w:ascii="Arial" w:hAnsi="Arial" w:cs="Arial"/>
          <w:sz w:val="24"/>
          <w:szCs w:val="24"/>
        </w:rPr>
        <w:t>s</w:t>
      </w:r>
      <w:r w:rsidRPr="00393CE6">
        <w:rPr>
          <w:rFonts w:ascii="Arial" w:hAnsi="Arial" w:cs="Arial"/>
          <w:sz w:val="24"/>
          <w:szCs w:val="24"/>
        </w:rPr>
        <w:t xml:space="preserve"> </w:t>
      </w:r>
      <w:r w:rsidR="006545A8">
        <w:rPr>
          <w:rFonts w:ascii="Arial" w:hAnsi="Arial" w:cs="Arial"/>
          <w:sz w:val="24"/>
          <w:szCs w:val="24"/>
        </w:rPr>
        <w:t>(liste PDL, BPU et DQE)</w:t>
      </w:r>
      <w:r w:rsidRPr="00393CE6">
        <w:rPr>
          <w:rFonts w:ascii="Arial" w:hAnsi="Arial" w:cs="Arial"/>
          <w:sz w:val="24"/>
          <w:szCs w:val="24"/>
        </w:rPr>
        <w:t> ;</w:t>
      </w:r>
    </w:p>
    <w:p w:rsidR="00580C38" w:rsidRDefault="00580C38" w:rsidP="00580C38">
      <w:pPr>
        <w:numPr>
          <w:ilvl w:val="0"/>
          <w:numId w:val="19"/>
        </w:numPr>
        <w:tabs>
          <w:tab w:val="clear" w:pos="1854"/>
          <w:tab w:val="left" w:pos="540"/>
        </w:tabs>
        <w:spacing w:after="240" w:line="276" w:lineRule="auto"/>
        <w:ind w:left="540"/>
        <w:jc w:val="both"/>
        <w:rPr>
          <w:rFonts w:ascii="Arial" w:hAnsi="Arial" w:cs="Arial"/>
          <w:sz w:val="24"/>
          <w:szCs w:val="24"/>
        </w:rPr>
      </w:pPr>
      <w:r w:rsidRPr="00393CE6">
        <w:rPr>
          <w:rFonts w:ascii="Arial" w:hAnsi="Arial" w:cs="Arial"/>
          <w:sz w:val="24"/>
          <w:szCs w:val="24"/>
        </w:rPr>
        <w:t xml:space="preserve">la </w:t>
      </w:r>
      <w:r>
        <w:rPr>
          <w:rFonts w:ascii="Arial" w:hAnsi="Arial" w:cs="Arial"/>
          <w:sz w:val="24"/>
          <w:szCs w:val="24"/>
        </w:rPr>
        <w:t xml:space="preserve">présente lettre de consultation, </w:t>
      </w:r>
      <w:r w:rsidRPr="00393CE6">
        <w:rPr>
          <w:rFonts w:ascii="Arial" w:hAnsi="Arial" w:cs="Arial"/>
          <w:sz w:val="24"/>
          <w:szCs w:val="24"/>
        </w:rPr>
        <w:t>valant cahier des charges</w:t>
      </w:r>
      <w:r>
        <w:rPr>
          <w:rFonts w:ascii="Arial" w:hAnsi="Arial" w:cs="Arial"/>
          <w:sz w:val="24"/>
          <w:szCs w:val="24"/>
        </w:rPr>
        <w:t xml:space="preserve"> pour le présent marché subséquent ;</w:t>
      </w:r>
    </w:p>
    <w:p w:rsidR="00FE5689" w:rsidRDefault="00FE5689" w:rsidP="00580C38">
      <w:pPr>
        <w:numPr>
          <w:ilvl w:val="0"/>
          <w:numId w:val="19"/>
        </w:numPr>
        <w:tabs>
          <w:tab w:val="clear" w:pos="1854"/>
          <w:tab w:val="left" w:pos="540"/>
        </w:tabs>
        <w:spacing w:after="240" w:line="276" w:lineRule="auto"/>
        <w:ind w:left="540"/>
        <w:jc w:val="both"/>
        <w:rPr>
          <w:rFonts w:ascii="Arial" w:hAnsi="Arial" w:cs="Arial"/>
          <w:sz w:val="24"/>
          <w:szCs w:val="24"/>
        </w:rPr>
      </w:pPr>
      <w:r>
        <w:rPr>
          <w:rFonts w:ascii="Arial" w:hAnsi="Arial" w:cs="Arial"/>
          <w:sz w:val="24"/>
          <w:szCs w:val="24"/>
        </w:rPr>
        <w:t>le CCA</w:t>
      </w:r>
      <w:r w:rsidR="00EA0014">
        <w:rPr>
          <w:rFonts w:ascii="Arial" w:hAnsi="Arial" w:cs="Arial"/>
          <w:sz w:val="24"/>
          <w:szCs w:val="24"/>
        </w:rPr>
        <w:t>T</w:t>
      </w:r>
      <w:r>
        <w:rPr>
          <w:rFonts w:ascii="Arial" w:hAnsi="Arial" w:cs="Arial"/>
          <w:sz w:val="24"/>
          <w:szCs w:val="24"/>
        </w:rPr>
        <w:t>P ;</w:t>
      </w:r>
    </w:p>
    <w:p w:rsidR="00580C38" w:rsidRDefault="00580C38" w:rsidP="00580C38">
      <w:pPr>
        <w:numPr>
          <w:ilvl w:val="0"/>
          <w:numId w:val="19"/>
        </w:numPr>
        <w:tabs>
          <w:tab w:val="clear" w:pos="1854"/>
          <w:tab w:val="left" w:pos="540"/>
        </w:tabs>
        <w:spacing w:after="240" w:line="276" w:lineRule="auto"/>
        <w:ind w:left="540"/>
        <w:jc w:val="both"/>
        <w:rPr>
          <w:rFonts w:ascii="Arial" w:hAnsi="Arial" w:cs="Arial"/>
          <w:sz w:val="24"/>
          <w:szCs w:val="24"/>
        </w:rPr>
      </w:pPr>
      <w:r>
        <w:rPr>
          <w:rFonts w:ascii="Arial" w:hAnsi="Arial" w:cs="Arial"/>
          <w:sz w:val="24"/>
          <w:szCs w:val="24"/>
        </w:rPr>
        <w:t>l</w:t>
      </w:r>
      <w:r w:rsidRPr="00393CE6">
        <w:rPr>
          <w:rFonts w:ascii="Arial" w:hAnsi="Arial" w:cs="Arial"/>
          <w:sz w:val="24"/>
          <w:szCs w:val="24"/>
        </w:rPr>
        <w:t>e cahier des clauses administratives générales applicables aux marchés publics de Fourniture et Ser</w:t>
      </w:r>
      <w:r w:rsidR="00A73CAE">
        <w:rPr>
          <w:rFonts w:ascii="Arial" w:hAnsi="Arial" w:cs="Arial"/>
          <w:sz w:val="24"/>
          <w:szCs w:val="24"/>
        </w:rPr>
        <w:t>vice (CCAG-</w:t>
      </w:r>
      <w:r>
        <w:rPr>
          <w:rFonts w:ascii="Arial" w:hAnsi="Arial" w:cs="Arial"/>
          <w:sz w:val="24"/>
          <w:szCs w:val="24"/>
        </w:rPr>
        <w:t>FCS) approuvé par l'a</w:t>
      </w:r>
      <w:r w:rsidRPr="00393CE6">
        <w:rPr>
          <w:rFonts w:ascii="Arial" w:hAnsi="Arial" w:cs="Arial"/>
          <w:sz w:val="24"/>
          <w:szCs w:val="24"/>
        </w:rPr>
        <w:t>rrêté du 19 janvier 2009.</w:t>
      </w:r>
    </w:p>
    <w:p w:rsidR="002C675E" w:rsidRPr="00F94106" w:rsidRDefault="002C675E" w:rsidP="00F94106">
      <w:pPr>
        <w:tabs>
          <w:tab w:val="left" w:pos="540"/>
        </w:tabs>
        <w:spacing w:after="240" w:line="276" w:lineRule="auto"/>
        <w:ind w:left="540"/>
        <w:jc w:val="both"/>
        <w:rPr>
          <w:rFonts w:ascii="Arial" w:hAnsi="Arial" w:cs="Arial"/>
          <w:sz w:val="12"/>
          <w:szCs w:val="24"/>
        </w:rPr>
      </w:pPr>
    </w:p>
    <w:p w:rsidR="00580C38" w:rsidRPr="00F94106" w:rsidRDefault="00580C38" w:rsidP="00580C38">
      <w:pPr>
        <w:tabs>
          <w:tab w:val="left" w:pos="540"/>
        </w:tabs>
        <w:spacing w:after="240" w:line="276" w:lineRule="auto"/>
        <w:jc w:val="both"/>
        <w:rPr>
          <w:rFonts w:ascii="Arial" w:hAnsi="Arial" w:cs="Arial"/>
          <w:b/>
          <w:bCs/>
          <w:iCs/>
          <w:sz w:val="24"/>
          <w:szCs w:val="24"/>
        </w:rPr>
      </w:pPr>
      <w:r w:rsidRPr="00F94106">
        <w:rPr>
          <w:rFonts w:ascii="Arial" w:hAnsi="Arial" w:cs="Arial"/>
          <w:b/>
          <w:bCs/>
          <w:iCs/>
          <w:sz w:val="24"/>
          <w:szCs w:val="24"/>
        </w:rPr>
        <w:t>ARTICLE 7. FORME DU PRIX</w:t>
      </w:r>
    </w:p>
    <w:p w:rsidR="00F94106" w:rsidRPr="004816A1" w:rsidRDefault="004816A1" w:rsidP="00F94106">
      <w:pPr>
        <w:autoSpaceDE w:val="0"/>
        <w:autoSpaceDN w:val="0"/>
        <w:adjustRightInd w:val="0"/>
        <w:spacing w:after="240" w:line="276" w:lineRule="auto"/>
        <w:ind w:left="720"/>
        <w:jc w:val="both"/>
        <w:rPr>
          <w:rFonts w:ascii="Arial" w:hAnsi="Arial" w:cs="Arial"/>
          <w:color w:val="FF0000"/>
          <w:sz w:val="12"/>
          <w:szCs w:val="24"/>
        </w:rPr>
      </w:pPr>
      <w:r w:rsidRPr="004816A1">
        <w:rPr>
          <w:rFonts w:ascii="Arial" w:hAnsi="Arial" w:cs="Arial"/>
          <w:bCs/>
          <w:sz w:val="24"/>
          <w:szCs w:val="24"/>
        </w:rPr>
        <w:t>CF. article 1</w:t>
      </w:r>
      <w:r w:rsidR="00577077">
        <w:rPr>
          <w:rFonts w:ascii="Arial" w:hAnsi="Arial" w:cs="Arial"/>
          <w:bCs/>
          <w:sz w:val="24"/>
          <w:szCs w:val="24"/>
        </w:rPr>
        <w:t>2</w:t>
      </w:r>
      <w:r w:rsidRPr="004816A1">
        <w:rPr>
          <w:rFonts w:ascii="Arial" w:hAnsi="Arial" w:cs="Arial"/>
          <w:bCs/>
          <w:sz w:val="24"/>
          <w:szCs w:val="24"/>
        </w:rPr>
        <w:t xml:space="preserve"> du CCA</w:t>
      </w:r>
      <w:r w:rsidR="00577077">
        <w:rPr>
          <w:rFonts w:ascii="Arial" w:hAnsi="Arial" w:cs="Arial"/>
          <w:bCs/>
          <w:sz w:val="24"/>
          <w:szCs w:val="24"/>
        </w:rPr>
        <w:t>T</w:t>
      </w:r>
      <w:r w:rsidRPr="004816A1">
        <w:rPr>
          <w:rFonts w:ascii="Arial" w:hAnsi="Arial" w:cs="Arial"/>
          <w:bCs/>
          <w:sz w:val="24"/>
          <w:szCs w:val="24"/>
        </w:rPr>
        <w:t>P</w:t>
      </w:r>
    </w:p>
    <w:p w:rsidR="00580C38" w:rsidRPr="00F94106" w:rsidRDefault="00580C38" w:rsidP="00580C38">
      <w:pPr>
        <w:spacing w:before="120" w:after="240" w:line="276" w:lineRule="auto"/>
        <w:rPr>
          <w:rFonts w:ascii="Arial" w:hAnsi="Arial" w:cs="Arial"/>
          <w:b/>
          <w:sz w:val="24"/>
          <w:szCs w:val="24"/>
        </w:rPr>
      </w:pPr>
      <w:r w:rsidRPr="00F94106">
        <w:rPr>
          <w:rFonts w:ascii="Arial" w:hAnsi="Arial" w:cs="Arial"/>
          <w:b/>
          <w:sz w:val="24"/>
          <w:szCs w:val="24"/>
        </w:rPr>
        <w:t>ARTICLE 9. CONDITIONS DE REMISE DE L’OFFRE</w:t>
      </w:r>
    </w:p>
    <w:p w:rsidR="00580C38" w:rsidRDefault="00580C38" w:rsidP="00580C38">
      <w:pPr>
        <w:spacing w:before="120" w:after="240" w:line="276" w:lineRule="auto"/>
        <w:jc w:val="both"/>
        <w:rPr>
          <w:rFonts w:ascii="Arial" w:hAnsi="Arial" w:cs="Arial"/>
          <w:sz w:val="24"/>
          <w:szCs w:val="24"/>
        </w:rPr>
      </w:pPr>
      <w:r w:rsidRPr="00D701AF">
        <w:rPr>
          <w:rFonts w:ascii="Arial" w:hAnsi="Arial" w:cs="Arial"/>
          <w:sz w:val="24"/>
          <w:szCs w:val="24"/>
        </w:rPr>
        <w:t xml:space="preserve">Les offres doivent parvenir par voie dématérialisée </w:t>
      </w:r>
      <w:r w:rsidRPr="00C22EFB">
        <w:rPr>
          <w:rFonts w:ascii="Arial" w:hAnsi="Arial" w:cs="Arial"/>
          <w:sz w:val="24"/>
          <w:szCs w:val="24"/>
          <w:highlight w:val="yellow"/>
        </w:rPr>
        <w:t xml:space="preserve">au travers de la plateforme </w:t>
      </w:r>
      <w:hyperlink r:id="rId8" w:history="1">
        <w:r w:rsidRPr="00C22EFB">
          <w:rPr>
            <w:rStyle w:val="Lienhypertexte"/>
            <w:rFonts w:ascii="Arial" w:hAnsi="Arial" w:cs="Arial"/>
            <w:sz w:val="24"/>
            <w:szCs w:val="24"/>
            <w:highlight w:val="yellow"/>
          </w:rPr>
          <w:t>www.</w:t>
        </w:r>
      </w:hyperlink>
      <w:r w:rsidR="00F94106" w:rsidRPr="00C22EFB">
        <w:rPr>
          <w:rStyle w:val="Lienhypertexte"/>
          <w:rFonts w:ascii="Arial" w:hAnsi="Arial" w:cs="Arial"/>
          <w:sz w:val="24"/>
          <w:szCs w:val="24"/>
          <w:highlight w:val="yellow"/>
        </w:rPr>
        <w:t>.........</w:t>
      </w:r>
      <w:r w:rsidRPr="00C22EFB">
        <w:rPr>
          <w:rFonts w:ascii="Arial" w:hAnsi="Arial" w:cs="Arial"/>
          <w:sz w:val="24"/>
          <w:szCs w:val="24"/>
          <w:highlight w:val="yellow"/>
        </w:rPr>
        <w:t>, avant le :</w:t>
      </w:r>
    </w:p>
    <w:p w:rsidR="00580C38" w:rsidRPr="00F94106" w:rsidRDefault="00580C38" w:rsidP="00580C38">
      <w:pPr>
        <w:spacing w:before="120" w:after="240" w:line="276" w:lineRule="auto"/>
        <w:jc w:val="center"/>
        <w:rPr>
          <w:rFonts w:ascii="Arial" w:hAnsi="Arial" w:cs="Arial"/>
          <w:b/>
          <w:sz w:val="24"/>
          <w:szCs w:val="24"/>
        </w:rPr>
      </w:pPr>
      <w:r w:rsidRPr="00F94106">
        <w:rPr>
          <w:rFonts w:ascii="Arial" w:hAnsi="Arial" w:cs="Arial"/>
          <w:b/>
          <w:sz w:val="24"/>
          <w:szCs w:val="24"/>
        </w:rPr>
        <w:t>DATE DE REMISE</w:t>
      </w:r>
      <w:r w:rsidR="00766CEC">
        <w:rPr>
          <w:rFonts w:ascii="Arial" w:hAnsi="Arial" w:cs="Arial"/>
          <w:b/>
          <w:sz w:val="24"/>
          <w:szCs w:val="24"/>
        </w:rPr>
        <w:t xml:space="preserve"> : </w:t>
      </w:r>
      <w:r w:rsidR="00F94106" w:rsidRPr="00C22EFB">
        <w:rPr>
          <w:rFonts w:ascii="Arial" w:hAnsi="Arial" w:cs="Arial"/>
          <w:b/>
          <w:sz w:val="24"/>
          <w:szCs w:val="24"/>
          <w:highlight w:val="yellow"/>
        </w:rPr>
        <w:t>…</w:t>
      </w:r>
      <w:r w:rsidR="00D36C08" w:rsidRPr="00C22EFB">
        <w:rPr>
          <w:rFonts w:ascii="Arial" w:hAnsi="Arial" w:cs="Arial"/>
          <w:b/>
          <w:sz w:val="24"/>
          <w:szCs w:val="24"/>
          <w:highlight w:val="yellow"/>
        </w:rPr>
        <w:t xml:space="preserve"> </w:t>
      </w:r>
      <w:r w:rsidR="0079309E" w:rsidRPr="00C22EFB">
        <w:rPr>
          <w:rFonts w:ascii="Arial" w:hAnsi="Arial" w:cs="Arial"/>
          <w:b/>
          <w:sz w:val="24"/>
          <w:szCs w:val="24"/>
          <w:highlight w:val="yellow"/>
        </w:rPr>
        <w:t>– .</w:t>
      </w:r>
      <w:proofErr w:type="spellStart"/>
      <w:r w:rsidR="0079309E" w:rsidRPr="00C22EFB">
        <w:rPr>
          <w:rFonts w:ascii="Arial" w:hAnsi="Arial" w:cs="Arial"/>
          <w:b/>
          <w:sz w:val="24"/>
          <w:szCs w:val="24"/>
          <w:highlight w:val="yellow"/>
        </w:rPr>
        <w:t>xxxx</w:t>
      </w:r>
      <w:proofErr w:type="spellEnd"/>
      <w:r w:rsidR="0079309E" w:rsidRPr="00C22EFB">
        <w:rPr>
          <w:rFonts w:ascii="Arial" w:hAnsi="Arial" w:cs="Arial"/>
          <w:b/>
          <w:sz w:val="24"/>
          <w:szCs w:val="24"/>
          <w:highlight w:val="yellow"/>
        </w:rPr>
        <w:t xml:space="preserve"> </w:t>
      </w:r>
      <w:r w:rsidRPr="00C22EFB">
        <w:rPr>
          <w:rFonts w:ascii="Arial" w:hAnsi="Arial" w:cs="Arial"/>
          <w:b/>
          <w:sz w:val="24"/>
          <w:szCs w:val="24"/>
          <w:highlight w:val="yellow"/>
        </w:rPr>
        <w:t>H</w:t>
      </w:r>
    </w:p>
    <w:p w:rsidR="00580C38" w:rsidRDefault="00580C38" w:rsidP="00580C38">
      <w:pPr>
        <w:tabs>
          <w:tab w:val="left" w:pos="10490"/>
        </w:tabs>
        <w:spacing w:before="120" w:after="240" w:line="276" w:lineRule="auto"/>
        <w:rPr>
          <w:rFonts w:ascii="Arial" w:hAnsi="Arial" w:cs="Arial"/>
          <w:b/>
          <w:sz w:val="24"/>
          <w:szCs w:val="24"/>
        </w:rPr>
      </w:pPr>
      <w:r w:rsidRPr="00F94106">
        <w:rPr>
          <w:rFonts w:ascii="Arial" w:hAnsi="Arial" w:cs="Arial"/>
          <w:b/>
          <w:sz w:val="24"/>
          <w:szCs w:val="24"/>
        </w:rPr>
        <w:t xml:space="preserve">Adresse auprès de laquelle des informations complémentaires peuvent être obtenues : </w:t>
      </w:r>
    </w:p>
    <w:p w:rsidR="00F94106" w:rsidRPr="00F94106" w:rsidRDefault="00F94106" w:rsidP="00580C38">
      <w:pPr>
        <w:tabs>
          <w:tab w:val="left" w:pos="10490"/>
        </w:tabs>
        <w:spacing w:before="120" w:after="240" w:line="276" w:lineRule="auto"/>
        <w:rPr>
          <w:rFonts w:ascii="Arial" w:hAnsi="Arial" w:cs="Arial"/>
          <w:b/>
          <w:sz w:val="24"/>
          <w:szCs w:val="24"/>
        </w:rPr>
      </w:pPr>
      <w:r w:rsidRPr="00C22EFB">
        <w:rPr>
          <w:rFonts w:ascii="Arial" w:hAnsi="Arial" w:cs="Arial"/>
          <w:b/>
          <w:sz w:val="24"/>
          <w:szCs w:val="24"/>
          <w:highlight w:val="yellow"/>
        </w:rPr>
        <w:t>………………………..</w:t>
      </w:r>
    </w:p>
    <w:p w:rsidR="00580C38" w:rsidRPr="00CD2802" w:rsidRDefault="00580C38" w:rsidP="00580C38">
      <w:pPr>
        <w:spacing w:before="120" w:after="240" w:line="276" w:lineRule="auto"/>
        <w:rPr>
          <w:rFonts w:ascii="Arial" w:hAnsi="Arial" w:cs="Arial"/>
          <w:sz w:val="24"/>
          <w:szCs w:val="24"/>
        </w:rPr>
      </w:pPr>
      <w:r w:rsidRPr="00CD2802">
        <w:rPr>
          <w:rFonts w:ascii="Arial" w:hAnsi="Arial" w:cs="Arial"/>
          <w:sz w:val="24"/>
          <w:szCs w:val="24"/>
        </w:rPr>
        <w:t>Ces demandes de renseignement devront être parvenues au plus tard le</w:t>
      </w:r>
      <w:r w:rsidR="00D36C08">
        <w:rPr>
          <w:rFonts w:ascii="Arial" w:hAnsi="Arial" w:cs="Arial"/>
          <w:sz w:val="24"/>
          <w:szCs w:val="24"/>
        </w:rPr>
        <w:t xml:space="preserve"> </w:t>
      </w:r>
      <w:r w:rsidR="00F94106" w:rsidRPr="00C22EFB">
        <w:rPr>
          <w:rFonts w:ascii="Arial" w:hAnsi="Arial" w:cs="Arial"/>
          <w:b/>
          <w:sz w:val="24"/>
          <w:szCs w:val="24"/>
          <w:highlight w:val="yellow"/>
        </w:rPr>
        <w:t>……</w:t>
      </w:r>
      <w:r w:rsidRPr="00C22EFB">
        <w:rPr>
          <w:rFonts w:ascii="Arial" w:hAnsi="Arial" w:cs="Arial"/>
          <w:sz w:val="24"/>
          <w:szCs w:val="24"/>
          <w:highlight w:val="yellow"/>
        </w:rPr>
        <w:t>.</w:t>
      </w:r>
    </w:p>
    <w:p w:rsidR="00F94106" w:rsidRPr="00F94106" w:rsidRDefault="00F94106" w:rsidP="00580C38">
      <w:pPr>
        <w:spacing w:before="120" w:after="240" w:line="276" w:lineRule="auto"/>
        <w:rPr>
          <w:rFonts w:ascii="Arial" w:hAnsi="Arial" w:cs="Arial"/>
          <w:b/>
          <w:sz w:val="12"/>
          <w:szCs w:val="24"/>
          <w:u w:val="single"/>
        </w:rPr>
      </w:pPr>
    </w:p>
    <w:p w:rsidR="00580C38" w:rsidRPr="00F94106" w:rsidRDefault="00580C38" w:rsidP="00580C38">
      <w:pPr>
        <w:spacing w:before="120" w:after="240" w:line="276" w:lineRule="auto"/>
        <w:rPr>
          <w:rFonts w:ascii="Arial" w:hAnsi="Arial" w:cs="Arial"/>
          <w:b/>
          <w:bCs/>
          <w:sz w:val="24"/>
          <w:szCs w:val="24"/>
        </w:rPr>
      </w:pPr>
      <w:r w:rsidRPr="00F94106">
        <w:rPr>
          <w:rFonts w:ascii="Arial" w:hAnsi="Arial" w:cs="Arial"/>
          <w:b/>
          <w:sz w:val="24"/>
          <w:szCs w:val="24"/>
        </w:rPr>
        <w:t xml:space="preserve">ARTICLE 10. </w:t>
      </w:r>
      <w:r w:rsidRPr="00F94106">
        <w:rPr>
          <w:rFonts w:ascii="Arial" w:hAnsi="Arial" w:cs="Arial"/>
          <w:b/>
          <w:bCs/>
          <w:sz w:val="24"/>
          <w:szCs w:val="24"/>
        </w:rPr>
        <w:t>DUREE DE VALIDITE DES OFFRES</w:t>
      </w:r>
    </w:p>
    <w:p w:rsidR="00580C38" w:rsidRDefault="00580C38" w:rsidP="00580C38">
      <w:pPr>
        <w:spacing w:before="120" w:after="240" w:line="276" w:lineRule="auto"/>
        <w:jc w:val="both"/>
        <w:rPr>
          <w:rFonts w:ascii="Arial" w:hAnsi="Arial" w:cs="Arial"/>
          <w:b/>
          <w:bCs/>
          <w:sz w:val="24"/>
          <w:szCs w:val="24"/>
        </w:rPr>
      </w:pPr>
      <w:r>
        <w:rPr>
          <w:rFonts w:ascii="Arial" w:hAnsi="Arial" w:cs="Arial"/>
          <w:sz w:val="24"/>
          <w:szCs w:val="24"/>
        </w:rPr>
        <w:t xml:space="preserve">Les offres ont une durée de validité de </w:t>
      </w:r>
      <w:r w:rsidR="00C22EFB" w:rsidRPr="00C22EFB">
        <w:rPr>
          <w:rFonts w:ascii="Arial" w:hAnsi="Arial" w:cs="Arial"/>
          <w:b/>
          <w:sz w:val="24"/>
          <w:szCs w:val="24"/>
          <w:highlight w:val="yellow"/>
        </w:rPr>
        <w:t>48</w:t>
      </w:r>
      <w:r>
        <w:rPr>
          <w:rFonts w:ascii="Arial" w:hAnsi="Arial" w:cs="Arial"/>
          <w:b/>
          <w:sz w:val="24"/>
          <w:szCs w:val="24"/>
        </w:rPr>
        <w:t xml:space="preserve"> heures à compter de l’expiration du délai de remise des offres. </w:t>
      </w:r>
      <w:r>
        <w:rPr>
          <w:rFonts w:ascii="Arial" w:hAnsi="Arial" w:cs="Arial"/>
          <w:sz w:val="24"/>
          <w:szCs w:val="24"/>
        </w:rPr>
        <w:t xml:space="preserve">L’attribution du présent </w:t>
      </w:r>
      <w:r w:rsidR="008A57E7">
        <w:rPr>
          <w:rFonts w:ascii="Arial" w:hAnsi="Arial" w:cs="Arial"/>
          <w:sz w:val="24"/>
          <w:szCs w:val="24"/>
        </w:rPr>
        <w:t>marché subséquent s’effectuera</w:t>
      </w:r>
      <w:r>
        <w:rPr>
          <w:rFonts w:ascii="Arial" w:hAnsi="Arial" w:cs="Arial"/>
          <w:sz w:val="24"/>
          <w:szCs w:val="24"/>
        </w:rPr>
        <w:t xml:space="preserve"> donc</w:t>
      </w:r>
      <w:r w:rsidRPr="00D701AF">
        <w:rPr>
          <w:rFonts w:ascii="Arial" w:hAnsi="Arial" w:cs="Arial"/>
          <w:sz w:val="24"/>
          <w:szCs w:val="24"/>
        </w:rPr>
        <w:t xml:space="preserve"> par voie électronique </w:t>
      </w:r>
      <w:r w:rsidRPr="00D701AF">
        <w:rPr>
          <w:rFonts w:ascii="Arial" w:hAnsi="Arial" w:cs="Arial"/>
          <w:b/>
          <w:bCs/>
          <w:sz w:val="24"/>
          <w:szCs w:val="24"/>
        </w:rPr>
        <w:t xml:space="preserve">avant </w:t>
      </w:r>
      <w:r w:rsidR="00F94106" w:rsidRPr="00C22EFB">
        <w:rPr>
          <w:rFonts w:ascii="Arial" w:hAnsi="Arial" w:cs="Arial"/>
          <w:b/>
          <w:bCs/>
          <w:sz w:val="24"/>
          <w:szCs w:val="24"/>
          <w:highlight w:val="yellow"/>
        </w:rPr>
        <w:t>…</w:t>
      </w:r>
      <w:r w:rsidRPr="00D701AF">
        <w:rPr>
          <w:rFonts w:ascii="Arial" w:hAnsi="Arial" w:cs="Arial"/>
          <w:b/>
          <w:bCs/>
          <w:sz w:val="24"/>
          <w:szCs w:val="24"/>
        </w:rPr>
        <w:t xml:space="preserve"> le</w:t>
      </w:r>
      <w:r>
        <w:rPr>
          <w:rFonts w:ascii="Arial" w:hAnsi="Arial" w:cs="Arial"/>
          <w:b/>
          <w:bCs/>
          <w:sz w:val="24"/>
          <w:szCs w:val="24"/>
        </w:rPr>
        <w:t xml:space="preserve"> même</w:t>
      </w:r>
      <w:r w:rsidRPr="00D701AF">
        <w:rPr>
          <w:rFonts w:ascii="Arial" w:hAnsi="Arial" w:cs="Arial"/>
          <w:b/>
          <w:bCs/>
          <w:sz w:val="24"/>
          <w:szCs w:val="24"/>
        </w:rPr>
        <w:t xml:space="preserve"> jour.</w:t>
      </w:r>
    </w:p>
    <w:p w:rsidR="00580C38" w:rsidRDefault="00580C38" w:rsidP="00580C38">
      <w:pPr>
        <w:spacing w:before="120" w:after="240" w:line="276" w:lineRule="auto"/>
        <w:jc w:val="both"/>
        <w:rPr>
          <w:rFonts w:ascii="Arial" w:hAnsi="Arial" w:cs="Arial"/>
          <w:b/>
          <w:sz w:val="24"/>
          <w:szCs w:val="24"/>
          <w:u w:val="single"/>
        </w:rPr>
      </w:pPr>
      <w:r w:rsidRPr="00CD2802">
        <w:rPr>
          <w:rFonts w:ascii="Arial" w:hAnsi="Arial" w:cs="Arial"/>
          <w:bCs/>
          <w:sz w:val="24"/>
          <w:szCs w:val="24"/>
        </w:rPr>
        <w:lastRenderedPageBreak/>
        <w:t xml:space="preserve">Il est rappelé au candidat </w:t>
      </w:r>
      <w:r w:rsidR="00A350A4">
        <w:rPr>
          <w:rFonts w:ascii="Arial" w:hAnsi="Arial" w:cs="Arial"/>
          <w:bCs/>
          <w:sz w:val="24"/>
          <w:szCs w:val="24"/>
        </w:rPr>
        <w:t>qu’il lui est fait obligation de remettre une offre</w:t>
      </w:r>
      <w:r w:rsidRPr="00CD2802">
        <w:rPr>
          <w:rFonts w:ascii="Arial" w:hAnsi="Arial" w:cs="Arial"/>
          <w:bCs/>
          <w:sz w:val="24"/>
          <w:szCs w:val="24"/>
        </w:rPr>
        <w:t xml:space="preserve"> </w:t>
      </w:r>
      <w:r w:rsidR="00A350A4">
        <w:rPr>
          <w:rFonts w:ascii="Arial" w:hAnsi="Arial" w:cs="Arial"/>
          <w:bCs/>
          <w:sz w:val="24"/>
          <w:szCs w:val="24"/>
        </w:rPr>
        <w:t>régulière, acceptable et appropriée (</w:t>
      </w:r>
      <w:r>
        <w:rPr>
          <w:rFonts w:ascii="Arial" w:hAnsi="Arial" w:cs="Arial"/>
          <w:bCs/>
          <w:sz w:val="24"/>
          <w:szCs w:val="24"/>
        </w:rPr>
        <w:t xml:space="preserve">article </w:t>
      </w:r>
      <w:r w:rsidR="00C22EFB">
        <w:rPr>
          <w:rFonts w:ascii="Arial" w:hAnsi="Arial" w:cs="Arial"/>
          <w:bCs/>
          <w:sz w:val="24"/>
          <w:szCs w:val="24"/>
        </w:rPr>
        <w:t>1</w:t>
      </w:r>
      <w:r w:rsidR="00A350A4">
        <w:rPr>
          <w:rFonts w:ascii="Arial" w:hAnsi="Arial" w:cs="Arial"/>
          <w:bCs/>
          <w:sz w:val="24"/>
          <w:szCs w:val="24"/>
        </w:rPr>
        <w:t>.6</w:t>
      </w:r>
      <w:r>
        <w:rPr>
          <w:rFonts w:ascii="Arial" w:hAnsi="Arial" w:cs="Arial"/>
          <w:bCs/>
          <w:sz w:val="24"/>
          <w:szCs w:val="24"/>
        </w:rPr>
        <w:t xml:space="preserve"> du CC</w:t>
      </w:r>
      <w:r w:rsidR="00A350A4">
        <w:rPr>
          <w:rFonts w:ascii="Arial" w:hAnsi="Arial" w:cs="Arial"/>
          <w:bCs/>
          <w:sz w:val="24"/>
          <w:szCs w:val="24"/>
        </w:rPr>
        <w:t>A</w:t>
      </w:r>
      <w:r w:rsidR="00C22EFB">
        <w:rPr>
          <w:rFonts w:ascii="Arial" w:hAnsi="Arial" w:cs="Arial"/>
          <w:bCs/>
          <w:sz w:val="24"/>
          <w:szCs w:val="24"/>
        </w:rPr>
        <w:t>T</w:t>
      </w:r>
      <w:r>
        <w:rPr>
          <w:rFonts w:ascii="Arial" w:hAnsi="Arial" w:cs="Arial"/>
          <w:bCs/>
          <w:sz w:val="24"/>
          <w:szCs w:val="24"/>
        </w:rPr>
        <w:t>P</w:t>
      </w:r>
      <w:r w:rsidR="00A350A4">
        <w:rPr>
          <w:rFonts w:ascii="Arial" w:hAnsi="Arial" w:cs="Arial"/>
          <w:bCs/>
          <w:sz w:val="24"/>
          <w:szCs w:val="24"/>
        </w:rPr>
        <w:t>)</w:t>
      </w:r>
      <w:r>
        <w:rPr>
          <w:rFonts w:ascii="Arial" w:hAnsi="Arial" w:cs="Arial"/>
          <w:bCs/>
          <w:sz w:val="24"/>
          <w:szCs w:val="24"/>
        </w:rPr>
        <w:t>.</w:t>
      </w:r>
    </w:p>
    <w:p w:rsidR="00F94106" w:rsidRPr="00F94106" w:rsidRDefault="00F94106" w:rsidP="00580C38">
      <w:pPr>
        <w:spacing w:before="120" w:after="240" w:line="276" w:lineRule="auto"/>
        <w:rPr>
          <w:rFonts w:ascii="Arial" w:hAnsi="Arial" w:cs="Arial"/>
          <w:b/>
          <w:sz w:val="12"/>
          <w:szCs w:val="24"/>
          <w:u w:val="single"/>
        </w:rPr>
      </w:pPr>
    </w:p>
    <w:p w:rsidR="00580C38" w:rsidRPr="00F94106" w:rsidRDefault="00580C38" w:rsidP="00580C38">
      <w:pPr>
        <w:spacing w:before="120" w:after="240" w:line="276" w:lineRule="auto"/>
        <w:rPr>
          <w:rFonts w:ascii="Arial" w:hAnsi="Arial" w:cs="Arial"/>
          <w:b/>
          <w:sz w:val="24"/>
          <w:szCs w:val="24"/>
        </w:rPr>
      </w:pPr>
      <w:r w:rsidRPr="00F94106">
        <w:rPr>
          <w:rFonts w:ascii="Arial" w:hAnsi="Arial" w:cs="Arial"/>
          <w:b/>
          <w:sz w:val="24"/>
          <w:szCs w:val="24"/>
        </w:rPr>
        <w:t>ARTICLE 11. ATTRIBUTION DU MARCHE</w:t>
      </w:r>
    </w:p>
    <w:p w:rsidR="00580C38" w:rsidRPr="00F94106" w:rsidRDefault="00580C38" w:rsidP="00580C38">
      <w:pPr>
        <w:numPr>
          <w:ilvl w:val="0"/>
          <w:numId w:val="13"/>
        </w:numPr>
        <w:spacing w:before="120" w:after="240" w:line="276" w:lineRule="auto"/>
        <w:rPr>
          <w:rFonts w:ascii="Arial" w:hAnsi="Arial" w:cs="Arial"/>
          <w:b/>
          <w:sz w:val="24"/>
          <w:szCs w:val="24"/>
        </w:rPr>
      </w:pPr>
      <w:r w:rsidRPr="00F94106">
        <w:rPr>
          <w:rFonts w:ascii="Arial" w:hAnsi="Arial" w:cs="Arial"/>
          <w:b/>
          <w:sz w:val="24"/>
          <w:szCs w:val="24"/>
        </w:rPr>
        <w:t>Critère d'attribution</w:t>
      </w:r>
    </w:p>
    <w:p w:rsidR="009F695C" w:rsidRPr="00F8244E" w:rsidRDefault="00580C38" w:rsidP="00580C38">
      <w:pPr>
        <w:shd w:val="clear" w:color="auto" w:fill="FFFFFF"/>
        <w:tabs>
          <w:tab w:val="left" w:leader="underscore" w:pos="284"/>
          <w:tab w:val="num" w:pos="3261"/>
          <w:tab w:val="left" w:leader="underscore" w:pos="6237"/>
          <w:tab w:val="left" w:leader="underscore" w:pos="8789"/>
        </w:tabs>
        <w:spacing w:before="120" w:after="120" w:line="276" w:lineRule="auto"/>
        <w:jc w:val="both"/>
        <w:rPr>
          <w:rFonts w:ascii="Arial" w:hAnsi="Arial" w:cs="Arial"/>
          <w:sz w:val="24"/>
          <w:szCs w:val="24"/>
        </w:rPr>
      </w:pPr>
      <w:r>
        <w:rPr>
          <w:rFonts w:ascii="Arial" w:hAnsi="Arial" w:cs="Arial"/>
          <w:sz w:val="24"/>
          <w:szCs w:val="24"/>
        </w:rPr>
        <w:t>Le présent marché sera attribué à l’o</w:t>
      </w:r>
      <w:r w:rsidRPr="00D701AF">
        <w:rPr>
          <w:rFonts w:ascii="Arial" w:hAnsi="Arial" w:cs="Arial"/>
          <w:sz w:val="24"/>
          <w:szCs w:val="24"/>
        </w:rPr>
        <w:t>ffre économiquement la plus avantageuse</w:t>
      </w:r>
      <w:r>
        <w:rPr>
          <w:rFonts w:ascii="Arial" w:hAnsi="Arial" w:cs="Arial"/>
          <w:sz w:val="24"/>
          <w:szCs w:val="24"/>
        </w:rPr>
        <w:t>,</w:t>
      </w:r>
      <w:r w:rsidRPr="00D701AF">
        <w:rPr>
          <w:rFonts w:ascii="Arial" w:hAnsi="Arial" w:cs="Arial"/>
          <w:sz w:val="24"/>
          <w:szCs w:val="24"/>
        </w:rPr>
        <w:t xml:space="preserve"> appréciée en </w:t>
      </w:r>
      <w:r w:rsidRPr="00F8244E">
        <w:rPr>
          <w:rFonts w:ascii="Arial" w:hAnsi="Arial" w:cs="Arial"/>
          <w:sz w:val="24"/>
          <w:szCs w:val="24"/>
        </w:rPr>
        <w:t xml:space="preserve">fonction </w:t>
      </w:r>
      <w:r w:rsidR="004412D7" w:rsidRPr="00F8244E">
        <w:rPr>
          <w:rFonts w:ascii="Arial" w:hAnsi="Arial" w:cs="Arial"/>
          <w:sz w:val="24"/>
          <w:szCs w:val="24"/>
        </w:rPr>
        <w:t xml:space="preserve">des critères suivants : </w:t>
      </w:r>
    </w:p>
    <w:p w:rsidR="00F8244E" w:rsidRPr="00F8244E" w:rsidRDefault="00F8244E" w:rsidP="00580C38">
      <w:pPr>
        <w:spacing w:before="120" w:after="120" w:line="276" w:lineRule="auto"/>
        <w:jc w:val="both"/>
        <w:rPr>
          <w:rFonts w:ascii="Arial" w:hAnsi="Arial" w:cs="Arial"/>
          <w:sz w:val="24"/>
          <w:szCs w:val="24"/>
        </w:rPr>
      </w:pPr>
    </w:p>
    <w:p w:rsidR="00F8244E" w:rsidRPr="00F8244E" w:rsidRDefault="00F8244E" w:rsidP="00F8244E">
      <w:pPr>
        <w:pStyle w:val="Normal2"/>
        <w:rPr>
          <w:rFonts w:ascii="Arial" w:hAnsi="Arial" w:cs="Arial"/>
          <w:sz w:val="24"/>
          <w:szCs w:val="24"/>
        </w:rPr>
      </w:pPr>
      <w:r w:rsidRPr="00F8244E">
        <w:rPr>
          <w:rFonts w:ascii="Arial" w:hAnsi="Arial" w:cs="Arial"/>
          <w:b/>
          <w:sz w:val="24"/>
          <w:szCs w:val="24"/>
          <w:u w:val="single"/>
        </w:rPr>
        <w:t>Le prix (P):</w:t>
      </w:r>
      <w:r w:rsidRPr="00F8244E">
        <w:rPr>
          <w:rFonts w:ascii="Arial" w:hAnsi="Arial" w:cs="Arial"/>
          <w:sz w:val="24"/>
          <w:szCs w:val="24"/>
        </w:rPr>
        <w:t xml:space="preserve"> pondéré à hauteur de </w:t>
      </w:r>
      <w:r w:rsidRPr="00F8244E">
        <w:rPr>
          <w:rFonts w:ascii="Arial" w:hAnsi="Arial" w:cs="Arial"/>
          <w:b/>
          <w:sz w:val="24"/>
          <w:szCs w:val="24"/>
        </w:rPr>
        <w:t xml:space="preserve">70% </w:t>
      </w:r>
      <w:r w:rsidRPr="00F8244E">
        <w:rPr>
          <w:rFonts w:ascii="Arial" w:hAnsi="Arial" w:cs="Arial"/>
          <w:sz w:val="24"/>
          <w:szCs w:val="24"/>
        </w:rPr>
        <w:t>de la note sur 100 points</w:t>
      </w:r>
      <w:r w:rsidRPr="00F8244E">
        <w:rPr>
          <w:rFonts w:ascii="Arial" w:hAnsi="Arial" w:cs="Arial"/>
          <w:b/>
          <w:sz w:val="24"/>
          <w:szCs w:val="24"/>
        </w:rPr>
        <w:t>,</w:t>
      </w:r>
      <w:r w:rsidRPr="00F8244E">
        <w:rPr>
          <w:rFonts w:ascii="Arial" w:hAnsi="Arial" w:cs="Arial"/>
          <w:sz w:val="24"/>
          <w:szCs w:val="24"/>
        </w:rPr>
        <w:t xml:space="preserve"> apprécié au regard du montant total annuel hors taxe du poste fourniture (Tf) tel qu’il est calculé au devis quantitatif estimatif annexé. </w:t>
      </w:r>
    </w:p>
    <w:p w:rsidR="00F8244E" w:rsidRPr="00F8244E" w:rsidRDefault="00F8244E" w:rsidP="00F8244E">
      <w:pPr>
        <w:pStyle w:val="Normal2"/>
        <w:rPr>
          <w:rFonts w:ascii="Arial" w:hAnsi="Arial" w:cs="Arial"/>
          <w:sz w:val="24"/>
          <w:szCs w:val="24"/>
        </w:rPr>
      </w:pPr>
    </w:p>
    <w:p w:rsidR="00F8244E" w:rsidRPr="00F8244E" w:rsidRDefault="00F8244E" w:rsidP="00F8244E">
      <w:pPr>
        <w:pStyle w:val="Normal2"/>
        <w:rPr>
          <w:rFonts w:ascii="Arial" w:hAnsi="Arial" w:cs="Arial"/>
          <w:sz w:val="24"/>
          <w:szCs w:val="24"/>
          <w:u w:val="single"/>
        </w:rPr>
      </w:pPr>
      <w:r w:rsidRPr="00F8244E">
        <w:rPr>
          <w:rFonts w:ascii="Arial" w:hAnsi="Arial" w:cs="Arial"/>
          <w:sz w:val="24"/>
          <w:szCs w:val="24"/>
          <w:u w:val="single"/>
        </w:rPr>
        <w:t>La formule de calcul de P :</w:t>
      </w:r>
    </w:p>
    <w:p w:rsidR="00F8244E" w:rsidRPr="00F8244E" w:rsidRDefault="00F8244E" w:rsidP="00F8244E">
      <w:pPr>
        <w:pStyle w:val="Normal2"/>
        <w:rPr>
          <w:rFonts w:ascii="Arial" w:hAnsi="Arial" w:cs="Arial"/>
          <w:sz w:val="24"/>
          <w:szCs w:val="24"/>
        </w:rPr>
      </w:pPr>
      <w:r w:rsidRPr="00F8244E">
        <w:rPr>
          <w:rFonts w:ascii="Arial" w:hAnsi="Arial" w:cs="Arial"/>
          <w:sz w:val="24"/>
          <w:szCs w:val="24"/>
        </w:rPr>
        <w:tab/>
      </w:r>
    </w:p>
    <w:p w:rsidR="00F8244E" w:rsidRPr="00F8244E" w:rsidRDefault="00F8244E" w:rsidP="00F8244E">
      <w:pPr>
        <w:pStyle w:val="Normal2"/>
        <w:rPr>
          <w:rFonts w:ascii="Arial" w:hAnsi="Arial" w:cs="Arial"/>
          <w:sz w:val="24"/>
          <w:szCs w:val="24"/>
          <w:vertAlign w:val="subscript"/>
        </w:rPr>
      </w:pPr>
      <w:r w:rsidRPr="00F8244E">
        <w:rPr>
          <w:rFonts w:ascii="Arial" w:hAnsi="Arial" w:cs="Arial"/>
          <w:sz w:val="24"/>
          <w:szCs w:val="24"/>
        </w:rPr>
        <w:tab/>
        <w:t xml:space="preserve">P= </w:t>
      </w:r>
      <w:r w:rsidR="002B48F2">
        <w:rPr>
          <w:rFonts w:ascii="Arial" w:hAnsi="Arial" w:cs="Arial"/>
          <w:sz w:val="24"/>
          <w:szCs w:val="24"/>
        </w:rPr>
        <w:t xml:space="preserve"> </w:t>
      </w:r>
      <w:proofErr w:type="spellStart"/>
      <w:r w:rsidR="002B48F2">
        <w:rPr>
          <w:rFonts w:ascii="Arial" w:hAnsi="Arial" w:cs="Arial"/>
          <w:sz w:val="24"/>
          <w:szCs w:val="24"/>
        </w:rPr>
        <w:t>TF</w:t>
      </w:r>
      <w:r w:rsidRPr="00F8244E">
        <w:rPr>
          <w:rFonts w:ascii="Arial" w:hAnsi="Arial" w:cs="Arial"/>
          <w:sz w:val="24"/>
          <w:szCs w:val="24"/>
          <w:vertAlign w:val="subscript"/>
        </w:rPr>
        <w:t>min</w:t>
      </w:r>
      <w:proofErr w:type="spellEnd"/>
      <w:r w:rsidRPr="00F8244E">
        <w:rPr>
          <w:rFonts w:ascii="Arial" w:hAnsi="Arial" w:cs="Arial"/>
          <w:sz w:val="24"/>
          <w:szCs w:val="24"/>
        </w:rPr>
        <w:t>/</w:t>
      </w:r>
      <w:proofErr w:type="spellStart"/>
      <w:r w:rsidR="002B48F2">
        <w:rPr>
          <w:rFonts w:ascii="Arial" w:hAnsi="Arial" w:cs="Arial"/>
          <w:sz w:val="24"/>
          <w:szCs w:val="24"/>
        </w:rPr>
        <w:t>TF</w:t>
      </w:r>
      <w:r w:rsidRPr="00F8244E">
        <w:rPr>
          <w:rFonts w:ascii="Arial" w:hAnsi="Arial" w:cs="Arial"/>
          <w:sz w:val="24"/>
          <w:szCs w:val="24"/>
          <w:vertAlign w:val="subscript"/>
        </w:rPr>
        <w:t>étudiée</w:t>
      </w:r>
      <w:proofErr w:type="spellEnd"/>
      <w:r w:rsidRPr="00F8244E">
        <w:rPr>
          <w:rFonts w:ascii="Arial" w:hAnsi="Arial" w:cs="Arial"/>
          <w:sz w:val="24"/>
          <w:szCs w:val="24"/>
          <w:vertAlign w:val="subscript"/>
        </w:rPr>
        <w:t xml:space="preserve"> </w:t>
      </w:r>
    </w:p>
    <w:p w:rsidR="00F8244E" w:rsidRPr="00F8244E" w:rsidRDefault="00F8244E" w:rsidP="00F8244E">
      <w:pPr>
        <w:pStyle w:val="Normal2"/>
        <w:rPr>
          <w:rFonts w:ascii="Arial" w:hAnsi="Arial" w:cs="Arial"/>
          <w:sz w:val="24"/>
          <w:szCs w:val="24"/>
          <w:vertAlign w:val="subscript"/>
        </w:rPr>
      </w:pPr>
    </w:p>
    <w:p w:rsidR="00F8244E" w:rsidRPr="00F8244E" w:rsidRDefault="00F8244E" w:rsidP="00F8244E">
      <w:pPr>
        <w:pStyle w:val="Normal2"/>
        <w:rPr>
          <w:rFonts w:ascii="Arial" w:hAnsi="Arial" w:cs="Arial"/>
          <w:sz w:val="24"/>
          <w:szCs w:val="24"/>
          <w:u w:val="single"/>
        </w:rPr>
      </w:pPr>
      <w:r w:rsidRPr="00F8244E">
        <w:rPr>
          <w:rFonts w:ascii="Arial" w:hAnsi="Arial" w:cs="Arial"/>
          <w:sz w:val="24"/>
          <w:szCs w:val="24"/>
          <w:vertAlign w:val="subscript"/>
        </w:rPr>
        <w:tab/>
      </w:r>
      <w:r w:rsidRPr="00F8244E">
        <w:rPr>
          <w:rFonts w:ascii="Arial" w:hAnsi="Arial" w:cs="Arial"/>
          <w:sz w:val="24"/>
          <w:szCs w:val="24"/>
          <w:u w:val="single"/>
        </w:rPr>
        <w:t>Avec :</w:t>
      </w:r>
    </w:p>
    <w:p w:rsidR="00F8244E" w:rsidRPr="00F8244E" w:rsidRDefault="00F8244E" w:rsidP="00F8244E">
      <w:pPr>
        <w:pStyle w:val="Normal2"/>
        <w:rPr>
          <w:rFonts w:ascii="Arial" w:hAnsi="Arial" w:cs="Arial"/>
          <w:sz w:val="24"/>
          <w:szCs w:val="24"/>
        </w:rPr>
      </w:pPr>
      <w:r w:rsidRPr="00F8244E">
        <w:rPr>
          <w:rFonts w:ascii="Arial" w:hAnsi="Arial" w:cs="Arial"/>
          <w:sz w:val="24"/>
          <w:szCs w:val="24"/>
        </w:rPr>
        <w:tab/>
      </w:r>
      <w:r w:rsidRPr="00F8244E">
        <w:rPr>
          <w:rFonts w:ascii="Arial" w:hAnsi="Arial" w:cs="Arial"/>
          <w:sz w:val="24"/>
          <w:szCs w:val="24"/>
        </w:rPr>
        <w:tab/>
      </w:r>
      <w:proofErr w:type="spellStart"/>
      <w:r w:rsidR="002B48F2">
        <w:rPr>
          <w:rFonts w:ascii="Arial" w:hAnsi="Arial" w:cs="Arial"/>
          <w:b/>
          <w:sz w:val="24"/>
          <w:szCs w:val="24"/>
        </w:rPr>
        <w:t>TF</w:t>
      </w:r>
      <w:r w:rsidRPr="00F8244E">
        <w:rPr>
          <w:rFonts w:ascii="Arial" w:hAnsi="Arial" w:cs="Arial"/>
          <w:b/>
          <w:sz w:val="24"/>
          <w:szCs w:val="24"/>
          <w:vertAlign w:val="subscript"/>
        </w:rPr>
        <w:t>min</w:t>
      </w:r>
      <w:proofErr w:type="spellEnd"/>
      <w:r w:rsidRPr="00F8244E">
        <w:rPr>
          <w:rFonts w:ascii="Arial" w:hAnsi="Arial" w:cs="Arial"/>
          <w:sz w:val="24"/>
          <w:szCs w:val="24"/>
        </w:rPr>
        <w:t xml:space="preserve"> correspondant au prix le plus bas </w:t>
      </w:r>
      <w:r w:rsidR="002B48F2">
        <w:rPr>
          <w:rFonts w:ascii="Arial" w:hAnsi="Arial" w:cs="Arial"/>
          <w:sz w:val="24"/>
          <w:szCs w:val="24"/>
        </w:rPr>
        <w:t xml:space="preserve">des offres reçues et </w:t>
      </w:r>
      <w:r w:rsidRPr="00F8244E">
        <w:rPr>
          <w:rFonts w:ascii="Arial" w:hAnsi="Arial" w:cs="Arial"/>
          <w:sz w:val="24"/>
          <w:szCs w:val="24"/>
        </w:rPr>
        <w:t>constaté</w:t>
      </w:r>
      <w:r w:rsidR="002B48F2">
        <w:rPr>
          <w:rFonts w:ascii="Arial" w:hAnsi="Arial" w:cs="Arial"/>
          <w:sz w:val="24"/>
          <w:szCs w:val="24"/>
        </w:rPr>
        <w:t xml:space="preserve"> au DQE</w:t>
      </w:r>
    </w:p>
    <w:p w:rsidR="00F8244E" w:rsidRPr="00F8244E" w:rsidRDefault="00F8244E" w:rsidP="00F8244E">
      <w:pPr>
        <w:pStyle w:val="Normal2"/>
        <w:rPr>
          <w:rFonts w:ascii="Arial" w:hAnsi="Arial" w:cs="Arial"/>
          <w:sz w:val="24"/>
          <w:szCs w:val="24"/>
        </w:rPr>
      </w:pPr>
      <w:r w:rsidRPr="00F8244E">
        <w:rPr>
          <w:rFonts w:ascii="Arial" w:hAnsi="Arial" w:cs="Arial"/>
          <w:sz w:val="24"/>
          <w:szCs w:val="24"/>
        </w:rPr>
        <w:tab/>
      </w:r>
      <w:r w:rsidRPr="00F8244E">
        <w:rPr>
          <w:rFonts w:ascii="Arial" w:hAnsi="Arial" w:cs="Arial"/>
          <w:sz w:val="24"/>
          <w:szCs w:val="24"/>
        </w:rPr>
        <w:tab/>
      </w:r>
      <w:proofErr w:type="spellStart"/>
      <w:r w:rsidR="002B48F2">
        <w:rPr>
          <w:rFonts w:ascii="Arial" w:hAnsi="Arial" w:cs="Arial"/>
          <w:b/>
          <w:sz w:val="24"/>
          <w:szCs w:val="24"/>
        </w:rPr>
        <w:t>TF</w:t>
      </w:r>
      <w:r w:rsidRPr="00F8244E">
        <w:rPr>
          <w:rFonts w:ascii="Arial" w:hAnsi="Arial" w:cs="Arial"/>
          <w:b/>
          <w:sz w:val="24"/>
          <w:szCs w:val="24"/>
          <w:vertAlign w:val="subscript"/>
        </w:rPr>
        <w:t>étudiée</w:t>
      </w:r>
      <w:proofErr w:type="spellEnd"/>
      <w:r w:rsidRPr="00F8244E">
        <w:rPr>
          <w:rFonts w:ascii="Arial" w:hAnsi="Arial" w:cs="Arial"/>
          <w:sz w:val="24"/>
          <w:szCs w:val="24"/>
        </w:rPr>
        <w:t xml:space="preserve"> correspondant </w:t>
      </w:r>
      <w:r w:rsidR="002B48F2">
        <w:rPr>
          <w:rFonts w:ascii="Arial" w:hAnsi="Arial" w:cs="Arial"/>
          <w:sz w:val="24"/>
          <w:szCs w:val="24"/>
        </w:rPr>
        <w:t>au prix de</w:t>
      </w:r>
      <w:r w:rsidRPr="00F8244E">
        <w:rPr>
          <w:rFonts w:ascii="Arial" w:hAnsi="Arial" w:cs="Arial"/>
          <w:sz w:val="24"/>
          <w:szCs w:val="24"/>
        </w:rPr>
        <w:t xml:space="preserve"> l’offre étudiée</w:t>
      </w:r>
      <w:r w:rsidR="002B48F2">
        <w:rPr>
          <w:rFonts w:ascii="Arial" w:hAnsi="Arial" w:cs="Arial"/>
          <w:sz w:val="24"/>
          <w:szCs w:val="24"/>
        </w:rPr>
        <w:t xml:space="preserve"> constatée au DQE</w:t>
      </w:r>
    </w:p>
    <w:p w:rsidR="00F8244E" w:rsidRPr="00F8244E" w:rsidRDefault="00F8244E" w:rsidP="00F8244E">
      <w:pPr>
        <w:pStyle w:val="Normal2"/>
        <w:rPr>
          <w:rFonts w:ascii="Arial" w:hAnsi="Arial" w:cs="Arial"/>
          <w:sz w:val="24"/>
          <w:szCs w:val="24"/>
        </w:rPr>
      </w:pPr>
    </w:p>
    <w:p w:rsidR="00F8244E" w:rsidRPr="00F8244E" w:rsidRDefault="00F8244E" w:rsidP="00F8244E">
      <w:pPr>
        <w:pStyle w:val="Normal2"/>
        <w:rPr>
          <w:rFonts w:ascii="Arial" w:hAnsi="Arial" w:cs="Arial"/>
          <w:sz w:val="24"/>
          <w:szCs w:val="24"/>
        </w:rPr>
      </w:pPr>
      <w:r w:rsidRPr="00F8244E">
        <w:rPr>
          <w:rFonts w:ascii="Arial" w:hAnsi="Arial" w:cs="Arial"/>
          <w:sz w:val="24"/>
          <w:szCs w:val="24"/>
        </w:rPr>
        <w:t>Le total annuel hors taxe du poste acheminement (Ta) est donné à titre indicatif et n’intègre pas le critère pondéré.</w:t>
      </w:r>
    </w:p>
    <w:p w:rsidR="00F8244E" w:rsidRPr="00F8244E" w:rsidRDefault="00F8244E" w:rsidP="00F8244E">
      <w:pPr>
        <w:pStyle w:val="Normal2"/>
        <w:rPr>
          <w:rFonts w:ascii="Arial" w:hAnsi="Arial" w:cs="Arial"/>
          <w:sz w:val="24"/>
          <w:szCs w:val="24"/>
        </w:rPr>
      </w:pPr>
    </w:p>
    <w:p w:rsidR="00F8244E" w:rsidRDefault="00F8244E" w:rsidP="00F8244E">
      <w:pPr>
        <w:pStyle w:val="Normal2"/>
        <w:rPr>
          <w:rFonts w:ascii="Arial" w:hAnsi="Arial" w:cs="Arial"/>
          <w:sz w:val="24"/>
          <w:szCs w:val="24"/>
        </w:rPr>
      </w:pPr>
      <w:r w:rsidRPr="00F8244E">
        <w:rPr>
          <w:rFonts w:ascii="Arial" w:hAnsi="Arial" w:cs="Arial"/>
          <w:b/>
          <w:sz w:val="24"/>
          <w:szCs w:val="24"/>
          <w:u w:val="single"/>
        </w:rPr>
        <w:t>La gestion administrative et financière:</w:t>
      </w:r>
      <w:r w:rsidRPr="00F8244E">
        <w:rPr>
          <w:rFonts w:ascii="Arial" w:hAnsi="Arial" w:cs="Arial"/>
          <w:b/>
          <w:sz w:val="24"/>
          <w:szCs w:val="24"/>
        </w:rPr>
        <w:t xml:space="preserve"> </w:t>
      </w:r>
      <w:r w:rsidRPr="00F8244E">
        <w:rPr>
          <w:rFonts w:ascii="Arial" w:hAnsi="Arial" w:cs="Arial"/>
          <w:sz w:val="24"/>
          <w:szCs w:val="24"/>
        </w:rPr>
        <w:t>pondéré</w:t>
      </w:r>
      <w:r w:rsidRPr="00F8244E">
        <w:rPr>
          <w:rFonts w:ascii="Arial" w:hAnsi="Arial" w:cs="Arial"/>
          <w:b/>
          <w:sz w:val="24"/>
          <w:szCs w:val="24"/>
        </w:rPr>
        <w:t xml:space="preserve"> </w:t>
      </w:r>
      <w:r w:rsidRPr="00F8244E">
        <w:rPr>
          <w:rFonts w:ascii="Arial" w:hAnsi="Arial" w:cs="Arial"/>
          <w:sz w:val="24"/>
          <w:szCs w:val="24"/>
        </w:rPr>
        <w:t xml:space="preserve">à hauteur de </w:t>
      </w:r>
      <w:r w:rsidRPr="00F8244E">
        <w:rPr>
          <w:rFonts w:ascii="Arial" w:hAnsi="Arial" w:cs="Arial"/>
          <w:b/>
          <w:sz w:val="24"/>
          <w:szCs w:val="24"/>
        </w:rPr>
        <w:t xml:space="preserve">30% </w:t>
      </w:r>
      <w:r w:rsidRPr="00F8244E">
        <w:rPr>
          <w:rFonts w:ascii="Arial" w:hAnsi="Arial" w:cs="Arial"/>
          <w:sz w:val="24"/>
          <w:szCs w:val="24"/>
        </w:rPr>
        <w:t>de la note sur 30 points</w:t>
      </w:r>
      <w:r w:rsidRPr="00F8244E">
        <w:rPr>
          <w:rFonts w:ascii="Arial" w:hAnsi="Arial" w:cs="Arial"/>
          <w:b/>
          <w:sz w:val="24"/>
          <w:szCs w:val="24"/>
        </w:rPr>
        <w:t>,</w:t>
      </w:r>
      <w:r w:rsidRPr="00F8244E">
        <w:rPr>
          <w:rFonts w:ascii="Arial" w:hAnsi="Arial" w:cs="Arial"/>
          <w:sz w:val="24"/>
          <w:szCs w:val="24"/>
        </w:rPr>
        <w:t xml:space="preserve"> appréciée au regard des quatre critères suivants figurant dans le mémoire technique présenté lors de l’analyse de l’accord cadre.</w:t>
      </w:r>
    </w:p>
    <w:p w:rsidR="004D693E" w:rsidRPr="00F8244E" w:rsidRDefault="004D693E" w:rsidP="00F8244E">
      <w:pPr>
        <w:pStyle w:val="Normal2"/>
        <w:rPr>
          <w:rFonts w:ascii="Arial" w:hAnsi="Arial" w:cs="Arial"/>
          <w:sz w:val="24"/>
          <w:szCs w:val="24"/>
        </w:rPr>
      </w:pPr>
    </w:p>
    <w:p w:rsidR="00F8244E" w:rsidRPr="00F8244E" w:rsidRDefault="00F8244E" w:rsidP="00F8244E">
      <w:pPr>
        <w:pStyle w:val="Normal2"/>
        <w:rPr>
          <w:rFonts w:ascii="Arial" w:hAnsi="Arial" w:cs="Arial"/>
          <w:b/>
          <w:sz w:val="24"/>
          <w:szCs w:val="24"/>
        </w:rPr>
      </w:pPr>
      <w:r w:rsidRPr="00F8244E">
        <w:rPr>
          <w:rFonts w:ascii="Arial" w:hAnsi="Arial" w:cs="Arial"/>
          <w:b/>
          <w:sz w:val="24"/>
          <w:szCs w:val="24"/>
        </w:rPr>
        <w:t xml:space="preserve">Pour le critère de la gestion administrative et financière, la note attribuée  au stade de l’accord-cadre </w:t>
      </w:r>
      <w:r w:rsidRPr="00F8244E">
        <w:rPr>
          <w:rFonts w:ascii="Arial" w:hAnsi="Arial" w:cs="Arial"/>
          <w:sz w:val="24"/>
          <w:szCs w:val="24"/>
        </w:rPr>
        <w:t>(sur 100 points)</w:t>
      </w:r>
      <w:r w:rsidRPr="00F8244E">
        <w:rPr>
          <w:rFonts w:ascii="Arial" w:hAnsi="Arial" w:cs="Arial"/>
          <w:b/>
          <w:sz w:val="24"/>
          <w:szCs w:val="24"/>
        </w:rPr>
        <w:t xml:space="preserve"> sera reprise au stade de l’analyse des offres des marchés subséquents pondérée d’un coefficient de 30%.</w:t>
      </w:r>
    </w:p>
    <w:p w:rsidR="00483D88" w:rsidRPr="00D701AF" w:rsidRDefault="00483D88" w:rsidP="00580C38">
      <w:pPr>
        <w:spacing w:before="120" w:after="120" w:line="276" w:lineRule="auto"/>
        <w:jc w:val="both"/>
        <w:rPr>
          <w:rFonts w:ascii="Arial" w:hAnsi="Arial" w:cs="Arial"/>
          <w:sz w:val="24"/>
          <w:szCs w:val="24"/>
        </w:rPr>
      </w:pPr>
    </w:p>
    <w:p w:rsidR="00580C38" w:rsidRPr="00F94106" w:rsidRDefault="00580C38" w:rsidP="00580C38">
      <w:pPr>
        <w:numPr>
          <w:ilvl w:val="0"/>
          <w:numId w:val="13"/>
        </w:numPr>
        <w:spacing w:before="120" w:after="240" w:line="276" w:lineRule="auto"/>
        <w:jc w:val="both"/>
        <w:rPr>
          <w:rFonts w:ascii="Arial" w:hAnsi="Arial" w:cs="Arial"/>
          <w:b/>
          <w:sz w:val="24"/>
          <w:szCs w:val="24"/>
        </w:rPr>
      </w:pPr>
      <w:r w:rsidRPr="00F94106">
        <w:rPr>
          <w:rFonts w:ascii="Arial" w:hAnsi="Arial" w:cs="Arial"/>
          <w:b/>
          <w:sz w:val="24"/>
          <w:szCs w:val="24"/>
        </w:rPr>
        <w:t>Jugement des offres :</w:t>
      </w:r>
    </w:p>
    <w:p w:rsidR="00580C38" w:rsidRDefault="00580C38" w:rsidP="00580C38">
      <w:pPr>
        <w:spacing w:before="120" w:after="240" w:line="276" w:lineRule="auto"/>
        <w:jc w:val="both"/>
        <w:rPr>
          <w:rFonts w:ascii="Arial" w:hAnsi="Arial" w:cs="Arial"/>
          <w:sz w:val="24"/>
          <w:szCs w:val="24"/>
        </w:rPr>
      </w:pPr>
      <w:r w:rsidRPr="00D701AF">
        <w:rPr>
          <w:rFonts w:ascii="Arial" w:hAnsi="Arial" w:cs="Arial"/>
          <w:sz w:val="24"/>
          <w:szCs w:val="24"/>
        </w:rPr>
        <w:t xml:space="preserve">Les offres seront classées par </w:t>
      </w:r>
      <w:r w:rsidR="00155BF7">
        <w:rPr>
          <w:rFonts w:ascii="Arial" w:hAnsi="Arial" w:cs="Arial"/>
          <w:sz w:val="24"/>
          <w:szCs w:val="24"/>
        </w:rPr>
        <w:t>ordre décroissant en fonction des</w:t>
      </w:r>
      <w:r w:rsidRPr="00D701AF">
        <w:rPr>
          <w:rFonts w:ascii="Arial" w:hAnsi="Arial" w:cs="Arial"/>
          <w:sz w:val="24"/>
          <w:szCs w:val="24"/>
        </w:rPr>
        <w:t xml:space="preserve"> critère</w:t>
      </w:r>
      <w:r w:rsidR="00155BF7">
        <w:rPr>
          <w:rFonts w:ascii="Arial" w:hAnsi="Arial" w:cs="Arial"/>
          <w:sz w:val="24"/>
          <w:szCs w:val="24"/>
        </w:rPr>
        <w:t>s</w:t>
      </w:r>
      <w:r w:rsidRPr="00D701AF">
        <w:rPr>
          <w:rFonts w:ascii="Arial" w:hAnsi="Arial" w:cs="Arial"/>
          <w:sz w:val="24"/>
          <w:szCs w:val="24"/>
        </w:rPr>
        <w:t xml:space="preserve"> défini </w:t>
      </w:r>
      <w:r w:rsidR="00155BF7">
        <w:rPr>
          <w:rFonts w:ascii="Arial" w:hAnsi="Arial" w:cs="Arial"/>
          <w:sz w:val="24"/>
          <w:szCs w:val="24"/>
        </w:rPr>
        <w:t>supra</w:t>
      </w:r>
      <w:r w:rsidRPr="00D701AF">
        <w:rPr>
          <w:rFonts w:ascii="Arial" w:hAnsi="Arial" w:cs="Arial"/>
          <w:sz w:val="24"/>
          <w:szCs w:val="24"/>
        </w:rPr>
        <w:t xml:space="preserve">. L'offre la mieux classée sera retenue et </w:t>
      </w:r>
      <w:r>
        <w:rPr>
          <w:rFonts w:ascii="Arial" w:hAnsi="Arial" w:cs="Arial"/>
          <w:sz w:val="24"/>
          <w:szCs w:val="24"/>
        </w:rPr>
        <w:t>le marché sera attribué puis notifié au titulaire de l’accord-cadre l’ayant proposé.</w:t>
      </w:r>
    </w:p>
    <w:p w:rsidR="00F94106" w:rsidRDefault="00F94106" w:rsidP="00580C38">
      <w:pPr>
        <w:spacing w:before="120" w:after="240" w:line="276" w:lineRule="auto"/>
        <w:rPr>
          <w:rFonts w:ascii="Arial" w:hAnsi="Arial" w:cs="Arial"/>
          <w:b/>
          <w:sz w:val="24"/>
          <w:szCs w:val="24"/>
          <w:u w:val="single"/>
        </w:rPr>
      </w:pPr>
    </w:p>
    <w:p w:rsidR="006545A8" w:rsidRDefault="006545A8" w:rsidP="00580C38">
      <w:pPr>
        <w:spacing w:before="120" w:after="240" w:line="276" w:lineRule="auto"/>
        <w:rPr>
          <w:rFonts w:ascii="Arial" w:hAnsi="Arial" w:cs="Arial"/>
          <w:b/>
          <w:sz w:val="24"/>
          <w:szCs w:val="24"/>
        </w:rPr>
      </w:pPr>
      <w:r>
        <w:rPr>
          <w:rFonts w:ascii="Arial" w:hAnsi="Arial" w:cs="Arial"/>
          <w:b/>
          <w:sz w:val="24"/>
          <w:szCs w:val="24"/>
        </w:rPr>
        <w:br/>
      </w:r>
    </w:p>
    <w:p w:rsidR="006545A8" w:rsidRDefault="006545A8">
      <w:pPr>
        <w:rPr>
          <w:rFonts w:ascii="Arial" w:hAnsi="Arial" w:cs="Arial"/>
          <w:b/>
          <w:sz w:val="24"/>
          <w:szCs w:val="24"/>
        </w:rPr>
      </w:pPr>
      <w:r>
        <w:rPr>
          <w:rFonts w:ascii="Arial" w:hAnsi="Arial" w:cs="Arial"/>
          <w:b/>
          <w:sz w:val="24"/>
          <w:szCs w:val="24"/>
        </w:rPr>
        <w:br w:type="page"/>
      </w:r>
    </w:p>
    <w:p w:rsidR="00580C38" w:rsidRPr="00F94106" w:rsidRDefault="00580C38" w:rsidP="00580C38">
      <w:pPr>
        <w:spacing w:before="120" w:after="240" w:line="276" w:lineRule="auto"/>
        <w:rPr>
          <w:rFonts w:ascii="Arial" w:hAnsi="Arial" w:cs="Arial"/>
          <w:sz w:val="24"/>
          <w:szCs w:val="24"/>
        </w:rPr>
      </w:pPr>
      <w:r w:rsidRPr="00F94106">
        <w:rPr>
          <w:rFonts w:ascii="Arial" w:hAnsi="Arial" w:cs="Arial"/>
          <w:b/>
          <w:sz w:val="24"/>
          <w:szCs w:val="24"/>
        </w:rPr>
        <w:lastRenderedPageBreak/>
        <w:t>ARTICLE 12. CONTENU DU DOSSIER DE CONSULTATION</w:t>
      </w:r>
    </w:p>
    <w:p w:rsidR="00580C38" w:rsidRPr="00F94106" w:rsidRDefault="00580C38" w:rsidP="00580C38">
      <w:pPr>
        <w:spacing w:before="120" w:after="240" w:line="276" w:lineRule="auto"/>
        <w:jc w:val="both"/>
        <w:rPr>
          <w:rFonts w:ascii="Arial" w:hAnsi="Arial" w:cs="Arial"/>
          <w:sz w:val="24"/>
          <w:szCs w:val="24"/>
        </w:rPr>
      </w:pPr>
      <w:r w:rsidRPr="00F94106">
        <w:rPr>
          <w:rFonts w:ascii="Arial" w:hAnsi="Arial" w:cs="Arial"/>
          <w:sz w:val="24"/>
          <w:szCs w:val="24"/>
        </w:rPr>
        <w:t>Outre les documents de la consultation de l’accord-cadre, dont les dispositions s’appliquent au présent marché, le dossier de consultation du présent marché se compose :</w:t>
      </w:r>
    </w:p>
    <w:p w:rsidR="00580C38" w:rsidRDefault="00580C38" w:rsidP="00580C38">
      <w:pPr>
        <w:pStyle w:val="Paragraphedeliste"/>
        <w:numPr>
          <w:ilvl w:val="0"/>
          <w:numId w:val="18"/>
        </w:numPr>
        <w:tabs>
          <w:tab w:val="right" w:leader="dot" w:pos="5670"/>
        </w:tabs>
        <w:spacing w:before="120" w:after="240" w:line="276" w:lineRule="auto"/>
        <w:jc w:val="both"/>
        <w:rPr>
          <w:rFonts w:ascii="Arial" w:hAnsi="Arial" w:cs="Arial"/>
          <w:sz w:val="24"/>
          <w:szCs w:val="24"/>
        </w:rPr>
      </w:pPr>
      <w:r>
        <w:rPr>
          <w:rFonts w:ascii="Arial" w:hAnsi="Arial" w:cs="Arial"/>
          <w:sz w:val="24"/>
          <w:szCs w:val="24"/>
        </w:rPr>
        <w:t>de l’acte d’engagement</w:t>
      </w:r>
      <w:r w:rsidRPr="00A41F36">
        <w:rPr>
          <w:rFonts w:ascii="Arial" w:hAnsi="Arial" w:cs="Arial"/>
          <w:sz w:val="24"/>
          <w:szCs w:val="24"/>
        </w:rPr>
        <w:t xml:space="preserve"> relatif au </w:t>
      </w:r>
      <w:r>
        <w:rPr>
          <w:rFonts w:ascii="Arial" w:hAnsi="Arial" w:cs="Arial"/>
          <w:sz w:val="24"/>
          <w:szCs w:val="24"/>
        </w:rPr>
        <w:t xml:space="preserve">présent </w:t>
      </w:r>
      <w:r w:rsidRPr="00A41F36">
        <w:rPr>
          <w:rFonts w:ascii="Arial" w:hAnsi="Arial" w:cs="Arial"/>
          <w:sz w:val="24"/>
          <w:szCs w:val="24"/>
        </w:rPr>
        <w:t xml:space="preserve">marché subséquent </w:t>
      </w:r>
    </w:p>
    <w:p w:rsidR="006545A8" w:rsidRDefault="00580C38" w:rsidP="00580C38">
      <w:pPr>
        <w:pStyle w:val="Paragraphedeliste"/>
        <w:numPr>
          <w:ilvl w:val="0"/>
          <w:numId w:val="18"/>
        </w:numPr>
        <w:tabs>
          <w:tab w:val="right" w:leader="dot" w:pos="5670"/>
        </w:tabs>
        <w:spacing w:before="120" w:after="240" w:line="276" w:lineRule="auto"/>
        <w:jc w:val="both"/>
        <w:rPr>
          <w:rFonts w:ascii="Arial" w:hAnsi="Arial" w:cs="Arial"/>
          <w:sz w:val="24"/>
          <w:szCs w:val="24"/>
        </w:rPr>
      </w:pPr>
      <w:r>
        <w:rPr>
          <w:rFonts w:ascii="Arial" w:hAnsi="Arial" w:cs="Arial"/>
          <w:sz w:val="24"/>
          <w:szCs w:val="24"/>
        </w:rPr>
        <w:t>de s</w:t>
      </w:r>
      <w:r w:rsidR="006545A8">
        <w:rPr>
          <w:rFonts w:ascii="Arial" w:hAnsi="Arial" w:cs="Arial"/>
          <w:sz w:val="24"/>
          <w:szCs w:val="24"/>
        </w:rPr>
        <w:t>es</w:t>
      </w:r>
      <w:r>
        <w:rPr>
          <w:rFonts w:ascii="Arial" w:hAnsi="Arial" w:cs="Arial"/>
          <w:sz w:val="24"/>
          <w:szCs w:val="24"/>
        </w:rPr>
        <w:t xml:space="preserve"> </w:t>
      </w:r>
      <w:r w:rsidRPr="00A41F36">
        <w:rPr>
          <w:rFonts w:ascii="Arial" w:hAnsi="Arial" w:cs="Arial"/>
          <w:sz w:val="24"/>
          <w:szCs w:val="24"/>
        </w:rPr>
        <w:t>annexe</w:t>
      </w:r>
      <w:r w:rsidR="006545A8">
        <w:rPr>
          <w:rFonts w:ascii="Arial" w:hAnsi="Arial" w:cs="Arial"/>
          <w:sz w:val="24"/>
          <w:szCs w:val="24"/>
        </w:rPr>
        <w:t>s :</w:t>
      </w:r>
    </w:p>
    <w:p w:rsidR="006545A8" w:rsidRDefault="006545A8" w:rsidP="006545A8">
      <w:pPr>
        <w:pStyle w:val="Paragraphedeliste"/>
        <w:numPr>
          <w:ilvl w:val="1"/>
          <w:numId w:val="18"/>
        </w:numPr>
        <w:tabs>
          <w:tab w:val="right" w:leader="dot" w:pos="5670"/>
        </w:tabs>
        <w:spacing w:before="120" w:after="240" w:line="276" w:lineRule="auto"/>
        <w:jc w:val="both"/>
        <w:rPr>
          <w:rFonts w:ascii="Arial" w:hAnsi="Arial" w:cs="Arial"/>
          <w:sz w:val="24"/>
          <w:szCs w:val="24"/>
        </w:rPr>
      </w:pPr>
      <w:r>
        <w:rPr>
          <w:rFonts w:ascii="Arial" w:hAnsi="Arial" w:cs="Arial"/>
          <w:sz w:val="24"/>
          <w:szCs w:val="24"/>
        </w:rPr>
        <w:t>Liste des points de livraisons</w:t>
      </w:r>
    </w:p>
    <w:p w:rsidR="006545A8" w:rsidRDefault="006545A8" w:rsidP="006545A8">
      <w:pPr>
        <w:pStyle w:val="Paragraphedeliste"/>
        <w:numPr>
          <w:ilvl w:val="1"/>
          <w:numId w:val="18"/>
        </w:numPr>
        <w:tabs>
          <w:tab w:val="right" w:leader="dot" w:pos="5670"/>
        </w:tabs>
        <w:spacing w:before="120" w:after="240" w:line="276" w:lineRule="auto"/>
        <w:jc w:val="both"/>
        <w:rPr>
          <w:rFonts w:ascii="Arial" w:hAnsi="Arial" w:cs="Arial"/>
          <w:sz w:val="24"/>
          <w:szCs w:val="24"/>
        </w:rPr>
      </w:pPr>
      <w:r>
        <w:rPr>
          <w:rFonts w:ascii="Arial" w:hAnsi="Arial" w:cs="Arial"/>
          <w:sz w:val="24"/>
          <w:szCs w:val="24"/>
        </w:rPr>
        <w:t>BPU</w:t>
      </w:r>
    </w:p>
    <w:p w:rsidR="00580C38" w:rsidRPr="00FB0984" w:rsidRDefault="006545A8" w:rsidP="006545A8">
      <w:pPr>
        <w:pStyle w:val="Paragraphedeliste"/>
        <w:numPr>
          <w:ilvl w:val="1"/>
          <w:numId w:val="18"/>
        </w:numPr>
        <w:tabs>
          <w:tab w:val="right" w:leader="dot" w:pos="5670"/>
        </w:tabs>
        <w:spacing w:before="120" w:after="240" w:line="276" w:lineRule="auto"/>
        <w:jc w:val="both"/>
        <w:rPr>
          <w:rFonts w:ascii="Arial" w:hAnsi="Arial" w:cs="Arial"/>
          <w:sz w:val="24"/>
          <w:szCs w:val="24"/>
        </w:rPr>
      </w:pPr>
      <w:r>
        <w:rPr>
          <w:rFonts w:ascii="Arial" w:hAnsi="Arial" w:cs="Arial"/>
          <w:sz w:val="24"/>
          <w:szCs w:val="24"/>
        </w:rPr>
        <w:t>DQE</w:t>
      </w:r>
      <w:r w:rsidR="00580C38">
        <w:rPr>
          <w:rFonts w:ascii="Arial" w:hAnsi="Arial" w:cs="Arial"/>
          <w:sz w:val="24"/>
          <w:szCs w:val="24"/>
        </w:rPr>
        <w:t xml:space="preserve"> </w:t>
      </w:r>
    </w:p>
    <w:p w:rsidR="00580C38" w:rsidRDefault="00580C38" w:rsidP="00580C38">
      <w:pPr>
        <w:pStyle w:val="Paragraphedeliste"/>
        <w:numPr>
          <w:ilvl w:val="0"/>
          <w:numId w:val="18"/>
        </w:numPr>
        <w:tabs>
          <w:tab w:val="right" w:leader="dot" w:pos="5670"/>
        </w:tabs>
        <w:spacing w:before="120" w:after="240" w:line="276" w:lineRule="auto"/>
        <w:jc w:val="both"/>
        <w:rPr>
          <w:rFonts w:ascii="Arial" w:hAnsi="Arial" w:cs="Arial"/>
          <w:sz w:val="24"/>
          <w:szCs w:val="24"/>
        </w:rPr>
      </w:pPr>
      <w:r>
        <w:rPr>
          <w:rFonts w:ascii="Arial" w:hAnsi="Arial" w:cs="Arial"/>
          <w:sz w:val="24"/>
          <w:szCs w:val="24"/>
        </w:rPr>
        <w:t>de la présente lettre de consultat</w:t>
      </w:r>
      <w:r w:rsidR="00FB5CD4">
        <w:rPr>
          <w:rFonts w:ascii="Arial" w:hAnsi="Arial" w:cs="Arial"/>
          <w:sz w:val="24"/>
          <w:szCs w:val="24"/>
        </w:rPr>
        <w:t>ion, valant cahier des charges.</w:t>
      </w:r>
    </w:p>
    <w:p w:rsidR="00F94106" w:rsidRDefault="00F94106" w:rsidP="00580C38">
      <w:pPr>
        <w:spacing w:before="120" w:after="240" w:line="276" w:lineRule="auto"/>
        <w:rPr>
          <w:rFonts w:ascii="Arial" w:hAnsi="Arial" w:cs="Arial"/>
          <w:b/>
          <w:sz w:val="24"/>
          <w:szCs w:val="24"/>
          <w:u w:val="single"/>
        </w:rPr>
      </w:pPr>
    </w:p>
    <w:p w:rsidR="00580C38" w:rsidRPr="00F94106" w:rsidRDefault="00580C38" w:rsidP="00580C38">
      <w:pPr>
        <w:spacing w:before="120" w:after="240" w:line="276" w:lineRule="auto"/>
        <w:rPr>
          <w:rFonts w:ascii="Arial" w:hAnsi="Arial" w:cs="Arial"/>
          <w:b/>
          <w:sz w:val="24"/>
          <w:szCs w:val="24"/>
        </w:rPr>
      </w:pPr>
      <w:r w:rsidRPr="00F94106">
        <w:rPr>
          <w:rFonts w:ascii="Arial" w:hAnsi="Arial" w:cs="Arial"/>
          <w:b/>
          <w:sz w:val="24"/>
          <w:szCs w:val="24"/>
        </w:rPr>
        <w:t>ARTICLE 13. MODIFICATIONS DE DETAIL AU DOSSIER DE CONSULTATION DU MARCHE</w:t>
      </w:r>
    </w:p>
    <w:p w:rsidR="00580C38" w:rsidRDefault="00580C38" w:rsidP="00580C38">
      <w:pPr>
        <w:autoSpaceDE w:val="0"/>
        <w:autoSpaceDN w:val="0"/>
        <w:adjustRightInd w:val="0"/>
        <w:spacing w:after="240" w:line="276" w:lineRule="auto"/>
        <w:jc w:val="both"/>
        <w:rPr>
          <w:rFonts w:ascii="Arial" w:hAnsi="Arial" w:cs="Arial"/>
          <w:sz w:val="24"/>
          <w:szCs w:val="24"/>
        </w:rPr>
      </w:pPr>
      <w:r w:rsidRPr="00E54B69">
        <w:rPr>
          <w:rFonts w:ascii="Arial" w:hAnsi="Arial" w:cs="Arial"/>
          <w:sz w:val="24"/>
          <w:szCs w:val="24"/>
        </w:rPr>
        <w:t>Le pouvoir adjudicateur se réserve le droit d</w:t>
      </w:r>
      <w:r>
        <w:rPr>
          <w:rFonts w:ascii="Arial" w:hAnsi="Arial" w:cs="Arial"/>
          <w:sz w:val="24"/>
          <w:szCs w:val="24"/>
        </w:rPr>
        <w:t>’</w:t>
      </w:r>
      <w:r w:rsidRPr="00E54B69">
        <w:rPr>
          <w:rFonts w:ascii="Arial" w:hAnsi="Arial" w:cs="Arial"/>
          <w:sz w:val="24"/>
          <w:szCs w:val="24"/>
        </w:rPr>
        <w:t xml:space="preserve">apporter au plus tard </w:t>
      </w:r>
      <w:r>
        <w:rPr>
          <w:rFonts w:ascii="Arial" w:hAnsi="Arial" w:cs="Arial"/>
          <w:sz w:val="24"/>
          <w:szCs w:val="24"/>
        </w:rPr>
        <w:t>4</w:t>
      </w:r>
      <w:r w:rsidRPr="00E54B69">
        <w:rPr>
          <w:rFonts w:ascii="Arial" w:hAnsi="Arial" w:cs="Arial"/>
          <w:sz w:val="24"/>
          <w:szCs w:val="24"/>
        </w:rPr>
        <w:t xml:space="preserve"> jours avant la date limite fixée</w:t>
      </w:r>
      <w:r>
        <w:rPr>
          <w:rFonts w:ascii="Arial" w:hAnsi="Arial" w:cs="Arial"/>
          <w:sz w:val="24"/>
          <w:szCs w:val="24"/>
        </w:rPr>
        <w:t xml:space="preserve"> </w:t>
      </w:r>
      <w:r w:rsidRPr="00E54B69">
        <w:rPr>
          <w:rFonts w:ascii="Arial" w:hAnsi="Arial" w:cs="Arial"/>
          <w:sz w:val="24"/>
          <w:szCs w:val="24"/>
        </w:rPr>
        <w:t>pour la réception des propositions, des modifications de détail au dossier de consultation. Les candidats</w:t>
      </w:r>
      <w:r>
        <w:rPr>
          <w:rFonts w:ascii="Arial" w:hAnsi="Arial" w:cs="Arial"/>
          <w:sz w:val="24"/>
          <w:szCs w:val="24"/>
        </w:rPr>
        <w:t xml:space="preserve"> </w:t>
      </w:r>
      <w:r w:rsidRPr="00E54B69">
        <w:rPr>
          <w:rFonts w:ascii="Arial" w:hAnsi="Arial" w:cs="Arial"/>
          <w:sz w:val="24"/>
          <w:szCs w:val="24"/>
        </w:rPr>
        <w:t>devront alors répondre sur la base du dossier modifié sans pouvoir élever aucune réclamation à ce sujet.</w:t>
      </w:r>
    </w:p>
    <w:p w:rsidR="00580C38" w:rsidRPr="00F94106" w:rsidRDefault="00580C38" w:rsidP="00580C38">
      <w:pPr>
        <w:tabs>
          <w:tab w:val="left" w:pos="5245"/>
        </w:tabs>
        <w:spacing w:before="120" w:after="240" w:line="276" w:lineRule="auto"/>
        <w:ind w:firstLine="1"/>
        <w:jc w:val="both"/>
        <w:rPr>
          <w:rFonts w:ascii="Arial" w:hAnsi="Arial" w:cs="Arial"/>
          <w:sz w:val="24"/>
          <w:szCs w:val="24"/>
        </w:rPr>
      </w:pPr>
      <w:r w:rsidRPr="00F94106">
        <w:rPr>
          <w:rFonts w:ascii="Arial" w:hAnsi="Arial" w:cs="Arial"/>
          <w:sz w:val="24"/>
          <w:szCs w:val="24"/>
        </w:rPr>
        <w:t>Si au regard des informations dont il peut disposer, le candidat constate des incohérences dans la consommation annuelle de référence, la capacité journalière, le profil de consommation, la date de début de fourniture, il est autorisé à corriger ces éléments pour peu qu’il le signale et le justifie.</w:t>
      </w:r>
    </w:p>
    <w:p w:rsidR="00DA4D7D" w:rsidRPr="00DA4D7D" w:rsidRDefault="00580C38" w:rsidP="00F94106">
      <w:pPr>
        <w:tabs>
          <w:tab w:val="left" w:pos="4111"/>
        </w:tabs>
        <w:spacing w:line="276" w:lineRule="auto"/>
        <w:ind w:left="1"/>
        <w:jc w:val="right"/>
        <w:rPr>
          <w:rFonts w:ascii="Arial" w:hAnsi="Arial" w:cs="Arial"/>
          <w:b/>
          <w:bCs/>
          <w:sz w:val="24"/>
          <w:szCs w:val="24"/>
          <w:highlight w:val="yellow"/>
        </w:rPr>
      </w:pPr>
      <w:r w:rsidRPr="00D701AF">
        <w:rPr>
          <w:rFonts w:ascii="Arial" w:hAnsi="Arial" w:cs="Arial"/>
          <w:b/>
          <w:bCs/>
          <w:sz w:val="24"/>
          <w:szCs w:val="24"/>
        </w:rPr>
        <w:tab/>
      </w:r>
      <w:r w:rsidR="00DA4D7D" w:rsidRPr="00DA4D7D">
        <w:rPr>
          <w:rFonts w:ascii="Arial" w:hAnsi="Arial" w:cs="Arial"/>
          <w:b/>
          <w:bCs/>
          <w:sz w:val="24"/>
          <w:szCs w:val="24"/>
          <w:highlight w:val="yellow"/>
        </w:rPr>
        <w:t>Le Maire/Président</w:t>
      </w:r>
    </w:p>
    <w:p w:rsidR="00DA4D7D" w:rsidRPr="00DA4D7D" w:rsidRDefault="00DA4D7D" w:rsidP="00F94106">
      <w:pPr>
        <w:tabs>
          <w:tab w:val="left" w:pos="4111"/>
        </w:tabs>
        <w:spacing w:line="276" w:lineRule="auto"/>
        <w:ind w:left="1"/>
        <w:jc w:val="right"/>
        <w:rPr>
          <w:rFonts w:ascii="Arial" w:hAnsi="Arial" w:cs="Arial"/>
          <w:b/>
          <w:bCs/>
          <w:sz w:val="24"/>
          <w:szCs w:val="24"/>
          <w:highlight w:val="yellow"/>
        </w:rPr>
      </w:pPr>
      <w:r w:rsidRPr="00DA4D7D">
        <w:rPr>
          <w:rFonts w:ascii="Arial" w:hAnsi="Arial" w:cs="Arial"/>
          <w:b/>
          <w:bCs/>
          <w:sz w:val="24"/>
          <w:szCs w:val="24"/>
          <w:highlight w:val="yellow"/>
        </w:rPr>
        <w:t>La collectivité</w:t>
      </w:r>
    </w:p>
    <w:p w:rsidR="00580C38" w:rsidRPr="00D701AF" w:rsidRDefault="00F94106" w:rsidP="00F94106">
      <w:pPr>
        <w:tabs>
          <w:tab w:val="left" w:pos="4111"/>
        </w:tabs>
        <w:spacing w:line="276" w:lineRule="auto"/>
        <w:ind w:left="1"/>
        <w:jc w:val="right"/>
      </w:pPr>
      <w:r w:rsidRPr="00DA4D7D">
        <w:rPr>
          <w:rFonts w:ascii="Arial" w:hAnsi="Arial" w:cs="Arial"/>
          <w:b/>
          <w:bCs/>
          <w:sz w:val="24"/>
          <w:szCs w:val="24"/>
          <w:highlight w:val="yellow"/>
        </w:rPr>
        <w:t>………</w:t>
      </w:r>
    </w:p>
    <w:p w:rsidR="00AD2CD4" w:rsidRPr="00D701AF" w:rsidRDefault="00AD2CD4" w:rsidP="00580C38">
      <w:pPr>
        <w:tabs>
          <w:tab w:val="left" w:pos="-709"/>
        </w:tabs>
        <w:spacing w:after="240" w:line="276" w:lineRule="auto"/>
        <w:jc w:val="center"/>
      </w:pPr>
    </w:p>
    <w:sectPr w:rsidR="00AD2CD4" w:rsidRPr="00D701AF" w:rsidSect="00760AD2">
      <w:headerReference w:type="even" r:id="rId9"/>
      <w:headerReference w:type="default" r:id="rId10"/>
      <w:headerReference w:type="first" r:id="rId11"/>
      <w:pgSz w:w="11907" w:h="16840" w:code="9"/>
      <w:pgMar w:top="567" w:right="992" w:bottom="964" w:left="851" w:header="284" w:footer="284" w:gutter="0"/>
      <w:paperSrc w:first="261" w:other="26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BC" w:rsidRDefault="00D850BC" w:rsidP="00141903">
      <w:r>
        <w:separator/>
      </w:r>
    </w:p>
  </w:endnote>
  <w:endnote w:type="continuationSeparator" w:id="0">
    <w:p w:rsidR="00D850BC" w:rsidRDefault="00D850BC" w:rsidP="0014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BC" w:rsidRDefault="00D850BC" w:rsidP="00141903">
      <w:r>
        <w:separator/>
      </w:r>
    </w:p>
  </w:footnote>
  <w:footnote w:type="continuationSeparator" w:id="0">
    <w:p w:rsidR="00D850BC" w:rsidRDefault="00D850BC" w:rsidP="0014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CE" w:rsidRDefault="00447A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5E" w:rsidRDefault="002C675E">
    <w:pPr>
      <w:pStyle w:val="En-tte"/>
    </w:pPr>
  </w:p>
  <w:p w:rsidR="002C675E" w:rsidRDefault="002C675E">
    <w:pPr>
      <w:pStyle w:val="En-tte"/>
    </w:pPr>
  </w:p>
  <w:p w:rsidR="002C675E" w:rsidRDefault="002C675E">
    <w:pPr>
      <w:pStyle w:val="En-tte"/>
    </w:pPr>
  </w:p>
  <w:p w:rsidR="002C675E" w:rsidRDefault="002C675E">
    <w:pPr>
      <w:pStyle w:val="En-tte"/>
    </w:pPr>
  </w:p>
  <w:p w:rsidR="002C675E" w:rsidRDefault="002C675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CE" w:rsidRDefault="00447A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862"/>
    <w:multiLevelType w:val="singleLevel"/>
    <w:tmpl w:val="040C0015"/>
    <w:lvl w:ilvl="0">
      <w:start w:val="4"/>
      <w:numFmt w:val="upperLetter"/>
      <w:lvlText w:val="%1."/>
      <w:lvlJc w:val="left"/>
      <w:pPr>
        <w:tabs>
          <w:tab w:val="num" w:pos="360"/>
        </w:tabs>
        <w:ind w:left="360" w:hanging="360"/>
      </w:pPr>
      <w:rPr>
        <w:rFonts w:cs="Times New Roman" w:hint="default"/>
      </w:rPr>
    </w:lvl>
  </w:abstractNum>
  <w:abstractNum w:abstractNumId="1">
    <w:nsid w:val="08403681"/>
    <w:multiLevelType w:val="hybridMultilevel"/>
    <w:tmpl w:val="7F5A30EC"/>
    <w:lvl w:ilvl="0" w:tplc="D12AC9EE">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792"/>
        </w:tabs>
        <w:ind w:left="1792" w:hanging="360"/>
      </w:pPr>
      <w:rPr>
        <w:rFonts w:ascii="Courier New" w:hAnsi="Courier New" w:hint="default"/>
      </w:rPr>
    </w:lvl>
    <w:lvl w:ilvl="2" w:tplc="040C0005" w:tentative="1">
      <w:start w:val="1"/>
      <w:numFmt w:val="bullet"/>
      <w:lvlText w:val=""/>
      <w:lvlJc w:val="left"/>
      <w:pPr>
        <w:tabs>
          <w:tab w:val="num" w:pos="2512"/>
        </w:tabs>
        <w:ind w:left="2512" w:hanging="360"/>
      </w:pPr>
      <w:rPr>
        <w:rFonts w:ascii="Wingdings" w:hAnsi="Wingdings" w:hint="default"/>
      </w:rPr>
    </w:lvl>
    <w:lvl w:ilvl="3" w:tplc="040C0001" w:tentative="1">
      <w:start w:val="1"/>
      <w:numFmt w:val="bullet"/>
      <w:lvlText w:val=""/>
      <w:lvlJc w:val="left"/>
      <w:pPr>
        <w:tabs>
          <w:tab w:val="num" w:pos="3232"/>
        </w:tabs>
        <w:ind w:left="3232" w:hanging="360"/>
      </w:pPr>
      <w:rPr>
        <w:rFonts w:ascii="Symbol" w:hAnsi="Symbol" w:hint="default"/>
      </w:rPr>
    </w:lvl>
    <w:lvl w:ilvl="4" w:tplc="040C0003" w:tentative="1">
      <w:start w:val="1"/>
      <w:numFmt w:val="bullet"/>
      <w:lvlText w:val="o"/>
      <w:lvlJc w:val="left"/>
      <w:pPr>
        <w:tabs>
          <w:tab w:val="num" w:pos="3952"/>
        </w:tabs>
        <w:ind w:left="3952" w:hanging="360"/>
      </w:pPr>
      <w:rPr>
        <w:rFonts w:ascii="Courier New" w:hAnsi="Courier New" w:hint="default"/>
      </w:rPr>
    </w:lvl>
    <w:lvl w:ilvl="5" w:tplc="040C0005" w:tentative="1">
      <w:start w:val="1"/>
      <w:numFmt w:val="bullet"/>
      <w:lvlText w:val=""/>
      <w:lvlJc w:val="left"/>
      <w:pPr>
        <w:tabs>
          <w:tab w:val="num" w:pos="4672"/>
        </w:tabs>
        <w:ind w:left="4672" w:hanging="360"/>
      </w:pPr>
      <w:rPr>
        <w:rFonts w:ascii="Wingdings" w:hAnsi="Wingdings" w:hint="default"/>
      </w:rPr>
    </w:lvl>
    <w:lvl w:ilvl="6" w:tplc="040C0001" w:tentative="1">
      <w:start w:val="1"/>
      <w:numFmt w:val="bullet"/>
      <w:lvlText w:val=""/>
      <w:lvlJc w:val="left"/>
      <w:pPr>
        <w:tabs>
          <w:tab w:val="num" w:pos="5392"/>
        </w:tabs>
        <w:ind w:left="5392" w:hanging="360"/>
      </w:pPr>
      <w:rPr>
        <w:rFonts w:ascii="Symbol" w:hAnsi="Symbol" w:hint="default"/>
      </w:rPr>
    </w:lvl>
    <w:lvl w:ilvl="7" w:tplc="040C0003" w:tentative="1">
      <w:start w:val="1"/>
      <w:numFmt w:val="bullet"/>
      <w:lvlText w:val="o"/>
      <w:lvlJc w:val="left"/>
      <w:pPr>
        <w:tabs>
          <w:tab w:val="num" w:pos="6112"/>
        </w:tabs>
        <w:ind w:left="6112" w:hanging="360"/>
      </w:pPr>
      <w:rPr>
        <w:rFonts w:ascii="Courier New" w:hAnsi="Courier New" w:hint="default"/>
      </w:rPr>
    </w:lvl>
    <w:lvl w:ilvl="8" w:tplc="040C0005" w:tentative="1">
      <w:start w:val="1"/>
      <w:numFmt w:val="bullet"/>
      <w:lvlText w:val=""/>
      <w:lvlJc w:val="left"/>
      <w:pPr>
        <w:tabs>
          <w:tab w:val="num" w:pos="6832"/>
        </w:tabs>
        <w:ind w:left="6832" w:hanging="360"/>
      </w:pPr>
      <w:rPr>
        <w:rFonts w:ascii="Wingdings" w:hAnsi="Wingdings" w:hint="default"/>
      </w:rPr>
    </w:lvl>
  </w:abstractNum>
  <w:abstractNum w:abstractNumId="2">
    <w:nsid w:val="093310D1"/>
    <w:multiLevelType w:val="singleLevel"/>
    <w:tmpl w:val="040C000B"/>
    <w:lvl w:ilvl="0">
      <w:start w:val="1"/>
      <w:numFmt w:val="bullet"/>
      <w:lvlText w:val=""/>
      <w:lvlJc w:val="left"/>
      <w:pPr>
        <w:ind w:left="720" w:hanging="360"/>
      </w:pPr>
      <w:rPr>
        <w:rFonts w:ascii="Wingdings" w:hAnsi="Wingdings" w:hint="default"/>
      </w:rPr>
    </w:lvl>
  </w:abstractNum>
  <w:abstractNum w:abstractNumId="3">
    <w:nsid w:val="0F403D5F"/>
    <w:multiLevelType w:val="hybridMultilevel"/>
    <w:tmpl w:val="C7B61F48"/>
    <w:lvl w:ilvl="0" w:tplc="31D899AC">
      <w:start w:val="3"/>
      <w:numFmt w:val="bullet"/>
      <w:lvlText w:val="•"/>
      <w:lvlJc w:val="left"/>
      <w:pPr>
        <w:ind w:left="1778" w:hanging="360"/>
      </w:pPr>
      <w:rPr>
        <w:rFonts w:ascii="Arial" w:eastAsia="Times New Roman" w:hAnsi="Aria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nsid w:val="160E5A34"/>
    <w:multiLevelType w:val="hybridMultilevel"/>
    <w:tmpl w:val="A6BC1C34"/>
    <w:lvl w:ilvl="0" w:tplc="040C0005">
      <w:start w:val="1"/>
      <w:numFmt w:val="bullet"/>
      <w:lvlText w:val=""/>
      <w:lvlJc w:val="left"/>
      <w:pPr>
        <w:tabs>
          <w:tab w:val="num" w:pos="1072"/>
        </w:tabs>
        <w:ind w:left="1072" w:hanging="360"/>
      </w:pPr>
      <w:rPr>
        <w:rFonts w:ascii="Wingdings" w:hAnsi="Wingdings" w:hint="default"/>
      </w:rPr>
    </w:lvl>
    <w:lvl w:ilvl="1" w:tplc="040C0003" w:tentative="1">
      <w:start w:val="1"/>
      <w:numFmt w:val="bullet"/>
      <w:lvlText w:val="o"/>
      <w:lvlJc w:val="left"/>
      <w:pPr>
        <w:tabs>
          <w:tab w:val="num" w:pos="1792"/>
        </w:tabs>
        <w:ind w:left="1792" w:hanging="360"/>
      </w:pPr>
      <w:rPr>
        <w:rFonts w:ascii="Courier New" w:hAnsi="Courier New" w:hint="default"/>
      </w:rPr>
    </w:lvl>
    <w:lvl w:ilvl="2" w:tplc="040C0005" w:tentative="1">
      <w:start w:val="1"/>
      <w:numFmt w:val="bullet"/>
      <w:lvlText w:val=""/>
      <w:lvlJc w:val="left"/>
      <w:pPr>
        <w:tabs>
          <w:tab w:val="num" w:pos="2512"/>
        </w:tabs>
        <w:ind w:left="2512" w:hanging="360"/>
      </w:pPr>
      <w:rPr>
        <w:rFonts w:ascii="Wingdings" w:hAnsi="Wingdings" w:hint="default"/>
      </w:rPr>
    </w:lvl>
    <w:lvl w:ilvl="3" w:tplc="040C0001" w:tentative="1">
      <w:start w:val="1"/>
      <w:numFmt w:val="bullet"/>
      <w:lvlText w:val=""/>
      <w:lvlJc w:val="left"/>
      <w:pPr>
        <w:tabs>
          <w:tab w:val="num" w:pos="3232"/>
        </w:tabs>
        <w:ind w:left="3232" w:hanging="360"/>
      </w:pPr>
      <w:rPr>
        <w:rFonts w:ascii="Symbol" w:hAnsi="Symbol" w:hint="default"/>
      </w:rPr>
    </w:lvl>
    <w:lvl w:ilvl="4" w:tplc="040C0003" w:tentative="1">
      <w:start w:val="1"/>
      <w:numFmt w:val="bullet"/>
      <w:lvlText w:val="o"/>
      <w:lvlJc w:val="left"/>
      <w:pPr>
        <w:tabs>
          <w:tab w:val="num" w:pos="3952"/>
        </w:tabs>
        <w:ind w:left="3952" w:hanging="360"/>
      </w:pPr>
      <w:rPr>
        <w:rFonts w:ascii="Courier New" w:hAnsi="Courier New" w:hint="default"/>
      </w:rPr>
    </w:lvl>
    <w:lvl w:ilvl="5" w:tplc="040C0005" w:tentative="1">
      <w:start w:val="1"/>
      <w:numFmt w:val="bullet"/>
      <w:lvlText w:val=""/>
      <w:lvlJc w:val="left"/>
      <w:pPr>
        <w:tabs>
          <w:tab w:val="num" w:pos="4672"/>
        </w:tabs>
        <w:ind w:left="4672" w:hanging="360"/>
      </w:pPr>
      <w:rPr>
        <w:rFonts w:ascii="Wingdings" w:hAnsi="Wingdings" w:hint="default"/>
      </w:rPr>
    </w:lvl>
    <w:lvl w:ilvl="6" w:tplc="040C0001" w:tentative="1">
      <w:start w:val="1"/>
      <w:numFmt w:val="bullet"/>
      <w:lvlText w:val=""/>
      <w:lvlJc w:val="left"/>
      <w:pPr>
        <w:tabs>
          <w:tab w:val="num" w:pos="5392"/>
        </w:tabs>
        <w:ind w:left="5392" w:hanging="360"/>
      </w:pPr>
      <w:rPr>
        <w:rFonts w:ascii="Symbol" w:hAnsi="Symbol" w:hint="default"/>
      </w:rPr>
    </w:lvl>
    <w:lvl w:ilvl="7" w:tplc="040C0003" w:tentative="1">
      <w:start w:val="1"/>
      <w:numFmt w:val="bullet"/>
      <w:lvlText w:val="o"/>
      <w:lvlJc w:val="left"/>
      <w:pPr>
        <w:tabs>
          <w:tab w:val="num" w:pos="6112"/>
        </w:tabs>
        <w:ind w:left="6112" w:hanging="360"/>
      </w:pPr>
      <w:rPr>
        <w:rFonts w:ascii="Courier New" w:hAnsi="Courier New" w:hint="default"/>
      </w:rPr>
    </w:lvl>
    <w:lvl w:ilvl="8" w:tplc="040C0005" w:tentative="1">
      <w:start w:val="1"/>
      <w:numFmt w:val="bullet"/>
      <w:lvlText w:val=""/>
      <w:lvlJc w:val="left"/>
      <w:pPr>
        <w:tabs>
          <w:tab w:val="num" w:pos="6832"/>
        </w:tabs>
        <w:ind w:left="6832" w:hanging="360"/>
      </w:pPr>
      <w:rPr>
        <w:rFonts w:ascii="Wingdings" w:hAnsi="Wingdings" w:hint="default"/>
      </w:rPr>
    </w:lvl>
  </w:abstractNum>
  <w:abstractNum w:abstractNumId="5">
    <w:nsid w:val="167E14FB"/>
    <w:multiLevelType w:val="hybridMultilevel"/>
    <w:tmpl w:val="C86EA00E"/>
    <w:lvl w:ilvl="0" w:tplc="040C000D">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6">
    <w:nsid w:val="1A682C31"/>
    <w:multiLevelType w:val="multilevel"/>
    <w:tmpl w:val="A6BC1C34"/>
    <w:lvl w:ilvl="0">
      <w:start w:val="1"/>
      <w:numFmt w:val="bullet"/>
      <w:lvlText w:val=""/>
      <w:lvlJc w:val="left"/>
      <w:pPr>
        <w:tabs>
          <w:tab w:val="num" w:pos="1072"/>
        </w:tabs>
        <w:ind w:left="1072" w:hanging="360"/>
      </w:pPr>
      <w:rPr>
        <w:rFonts w:ascii="Wingdings" w:hAnsi="Wingdings" w:hint="default"/>
      </w:rPr>
    </w:lvl>
    <w:lvl w:ilvl="1">
      <w:start w:val="1"/>
      <w:numFmt w:val="bullet"/>
      <w:lvlText w:val="o"/>
      <w:lvlJc w:val="left"/>
      <w:pPr>
        <w:tabs>
          <w:tab w:val="num" w:pos="1792"/>
        </w:tabs>
        <w:ind w:left="1792" w:hanging="360"/>
      </w:pPr>
      <w:rPr>
        <w:rFonts w:ascii="Courier New" w:hAnsi="Courier New" w:hint="default"/>
      </w:rPr>
    </w:lvl>
    <w:lvl w:ilvl="2">
      <w:start w:val="1"/>
      <w:numFmt w:val="bullet"/>
      <w:lvlText w:val=""/>
      <w:lvlJc w:val="left"/>
      <w:pPr>
        <w:tabs>
          <w:tab w:val="num" w:pos="2512"/>
        </w:tabs>
        <w:ind w:left="2512" w:hanging="360"/>
      </w:pPr>
      <w:rPr>
        <w:rFonts w:ascii="Wingdings" w:hAnsi="Wingdings" w:hint="default"/>
      </w:rPr>
    </w:lvl>
    <w:lvl w:ilvl="3">
      <w:start w:val="1"/>
      <w:numFmt w:val="bullet"/>
      <w:lvlText w:val=""/>
      <w:lvlJc w:val="left"/>
      <w:pPr>
        <w:tabs>
          <w:tab w:val="num" w:pos="3232"/>
        </w:tabs>
        <w:ind w:left="3232" w:hanging="360"/>
      </w:pPr>
      <w:rPr>
        <w:rFonts w:ascii="Symbol" w:hAnsi="Symbol" w:hint="default"/>
      </w:rPr>
    </w:lvl>
    <w:lvl w:ilvl="4">
      <w:start w:val="1"/>
      <w:numFmt w:val="bullet"/>
      <w:lvlText w:val="o"/>
      <w:lvlJc w:val="left"/>
      <w:pPr>
        <w:tabs>
          <w:tab w:val="num" w:pos="3952"/>
        </w:tabs>
        <w:ind w:left="3952" w:hanging="360"/>
      </w:pPr>
      <w:rPr>
        <w:rFonts w:ascii="Courier New" w:hAnsi="Courier New" w:hint="default"/>
      </w:rPr>
    </w:lvl>
    <w:lvl w:ilvl="5">
      <w:start w:val="1"/>
      <w:numFmt w:val="bullet"/>
      <w:lvlText w:val=""/>
      <w:lvlJc w:val="left"/>
      <w:pPr>
        <w:tabs>
          <w:tab w:val="num" w:pos="4672"/>
        </w:tabs>
        <w:ind w:left="4672" w:hanging="360"/>
      </w:pPr>
      <w:rPr>
        <w:rFonts w:ascii="Wingdings" w:hAnsi="Wingdings" w:hint="default"/>
      </w:rPr>
    </w:lvl>
    <w:lvl w:ilvl="6">
      <w:start w:val="1"/>
      <w:numFmt w:val="bullet"/>
      <w:lvlText w:val=""/>
      <w:lvlJc w:val="left"/>
      <w:pPr>
        <w:tabs>
          <w:tab w:val="num" w:pos="5392"/>
        </w:tabs>
        <w:ind w:left="5392" w:hanging="360"/>
      </w:pPr>
      <w:rPr>
        <w:rFonts w:ascii="Symbol" w:hAnsi="Symbol" w:hint="default"/>
      </w:rPr>
    </w:lvl>
    <w:lvl w:ilvl="7">
      <w:start w:val="1"/>
      <w:numFmt w:val="bullet"/>
      <w:lvlText w:val="o"/>
      <w:lvlJc w:val="left"/>
      <w:pPr>
        <w:tabs>
          <w:tab w:val="num" w:pos="6112"/>
        </w:tabs>
        <w:ind w:left="6112" w:hanging="360"/>
      </w:pPr>
      <w:rPr>
        <w:rFonts w:ascii="Courier New" w:hAnsi="Courier New" w:hint="default"/>
      </w:rPr>
    </w:lvl>
    <w:lvl w:ilvl="8">
      <w:start w:val="1"/>
      <w:numFmt w:val="bullet"/>
      <w:lvlText w:val=""/>
      <w:lvlJc w:val="left"/>
      <w:pPr>
        <w:tabs>
          <w:tab w:val="num" w:pos="6832"/>
        </w:tabs>
        <w:ind w:left="6832" w:hanging="360"/>
      </w:pPr>
      <w:rPr>
        <w:rFonts w:ascii="Wingdings" w:hAnsi="Wingdings" w:hint="default"/>
      </w:rPr>
    </w:lvl>
  </w:abstractNum>
  <w:abstractNum w:abstractNumId="7">
    <w:nsid w:val="1D167C27"/>
    <w:multiLevelType w:val="hybridMultilevel"/>
    <w:tmpl w:val="26C82738"/>
    <w:lvl w:ilvl="0" w:tplc="4FB691AE">
      <w:numFmt w:val="bullet"/>
      <w:lvlText w:val="–"/>
      <w:lvlJc w:val="left"/>
      <w:pPr>
        <w:tabs>
          <w:tab w:val="num" w:pos="5459"/>
        </w:tabs>
        <w:ind w:left="5459" w:hanging="360"/>
      </w:pPr>
      <w:rPr>
        <w:rFonts w:ascii="Arial" w:eastAsia="Times New Roman" w:hAnsi="Arial" w:hint="default"/>
      </w:rPr>
    </w:lvl>
    <w:lvl w:ilvl="1" w:tplc="040C0003" w:tentative="1">
      <w:start w:val="1"/>
      <w:numFmt w:val="bullet"/>
      <w:lvlText w:val="o"/>
      <w:lvlJc w:val="left"/>
      <w:pPr>
        <w:tabs>
          <w:tab w:val="num" w:pos="6179"/>
        </w:tabs>
        <w:ind w:left="6179" w:hanging="360"/>
      </w:pPr>
      <w:rPr>
        <w:rFonts w:ascii="Courier New" w:hAnsi="Courier New" w:hint="default"/>
      </w:rPr>
    </w:lvl>
    <w:lvl w:ilvl="2" w:tplc="040C0005" w:tentative="1">
      <w:start w:val="1"/>
      <w:numFmt w:val="bullet"/>
      <w:lvlText w:val=""/>
      <w:lvlJc w:val="left"/>
      <w:pPr>
        <w:tabs>
          <w:tab w:val="num" w:pos="6899"/>
        </w:tabs>
        <w:ind w:left="6899" w:hanging="360"/>
      </w:pPr>
      <w:rPr>
        <w:rFonts w:ascii="Marlett" w:hAnsi="Marlett" w:hint="default"/>
      </w:rPr>
    </w:lvl>
    <w:lvl w:ilvl="3" w:tplc="040C0001" w:tentative="1">
      <w:start w:val="1"/>
      <w:numFmt w:val="bullet"/>
      <w:lvlText w:val=""/>
      <w:lvlJc w:val="left"/>
      <w:pPr>
        <w:tabs>
          <w:tab w:val="num" w:pos="7619"/>
        </w:tabs>
        <w:ind w:left="7619" w:hanging="360"/>
      </w:pPr>
      <w:rPr>
        <w:rFonts w:ascii="Symbol" w:hAnsi="Symbol" w:hint="default"/>
      </w:rPr>
    </w:lvl>
    <w:lvl w:ilvl="4" w:tplc="040C0003" w:tentative="1">
      <w:start w:val="1"/>
      <w:numFmt w:val="bullet"/>
      <w:lvlText w:val="o"/>
      <w:lvlJc w:val="left"/>
      <w:pPr>
        <w:tabs>
          <w:tab w:val="num" w:pos="8339"/>
        </w:tabs>
        <w:ind w:left="8339" w:hanging="360"/>
      </w:pPr>
      <w:rPr>
        <w:rFonts w:ascii="Courier New" w:hAnsi="Courier New" w:hint="default"/>
      </w:rPr>
    </w:lvl>
    <w:lvl w:ilvl="5" w:tplc="040C0005" w:tentative="1">
      <w:start w:val="1"/>
      <w:numFmt w:val="bullet"/>
      <w:lvlText w:val=""/>
      <w:lvlJc w:val="left"/>
      <w:pPr>
        <w:tabs>
          <w:tab w:val="num" w:pos="9059"/>
        </w:tabs>
        <w:ind w:left="9059" w:hanging="360"/>
      </w:pPr>
      <w:rPr>
        <w:rFonts w:ascii="Marlett" w:hAnsi="Marlett" w:hint="default"/>
      </w:rPr>
    </w:lvl>
    <w:lvl w:ilvl="6" w:tplc="040C0001" w:tentative="1">
      <w:start w:val="1"/>
      <w:numFmt w:val="bullet"/>
      <w:lvlText w:val=""/>
      <w:lvlJc w:val="left"/>
      <w:pPr>
        <w:tabs>
          <w:tab w:val="num" w:pos="9779"/>
        </w:tabs>
        <w:ind w:left="9779" w:hanging="360"/>
      </w:pPr>
      <w:rPr>
        <w:rFonts w:ascii="Symbol" w:hAnsi="Symbol" w:hint="default"/>
      </w:rPr>
    </w:lvl>
    <w:lvl w:ilvl="7" w:tplc="040C0003" w:tentative="1">
      <w:start w:val="1"/>
      <w:numFmt w:val="bullet"/>
      <w:lvlText w:val="o"/>
      <w:lvlJc w:val="left"/>
      <w:pPr>
        <w:tabs>
          <w:tab w:val="num" w:pos="10499"/>
        </w:tabs>
        <w:ind w:left="10499" w:hanging="360"/>
      </w:pPr>
      <w:rPr>
        <w:rFonts w:ascii="Courier New" w:hAnsi="Courier New" w:hint="default"/>
      </w:rPr>
    </w:lvl>
    <w:lvl w:ilvl="8" w:tplc="040C0005" w:tentative="1">
      <w:start w:val="1"/>
      <w:numFmt w:val="bullet"/>
      <w:lvlText w:val=""/>
      <w:lvlJc w:val="left"/>
      <w:pPr>
        <w:tabs>
          <w:tab w:val="num" w:pos="11219"/>
        </w:tabs>
        <w:ind w:left="11219" w:hanging="360"/>
      </w:pPr>
      <w:rPr>
        <w:rFonts w:ascii="Marlett" w:hAnsi="Marlett" w:hint="default"/>
      </w:rPr>
    </w:lvl>
  </w:abstractNum>
  <w:abstractNum w:abstractNumId="8">
    <w:nsid w:val="2AF35DC4"/>
    <w:multiLevelType w:val="hybridMultilevel"/>
    <w:tmpl w:val="DFE85282"/>
    <w:lvl w:ilvl="0" w:tplc="D12AC9EE">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2ED84630"/>
    <w:multiLevelType w:val="hybridMultilevel"/>
    <w:tmpl w:val="5AB0AE98"/>
    <w:lvl w:ilvl="0" w:tplc="D12AC9EE">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8554CC6"/>
    <w:multiLevelType w:val="hybridMultilevel"/>
    <w:tmpl w:val="A282D8AA"/>
    <w:lvl w:ilvl="0" w:tplc="ADA04A84">
      <w:start w:val="1"/>
      <w:numFmt w:val="decimal"/>
      <w:lvlText w:val="%1."/>
      <w:lvlJc w:val="left"/>
      <w:pPr>
        <w:tabs>
          <w:tab w:val="num" w:pos="720"/>
        </w:tabs>
        <w:ind w:left="720" w:hanging="360"/>
      </w:pPr>
      <w:rPr>
        <w:rFonts w:cs="Times New Roman"/>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45E05A48"/>
    <w:multiLevelType w:val="hybridMultilevel"/>
    <w:tmpl w:val="8836F258"/>
    <w:lvl w:ilvl="0" w:tplc="D12AC9EE">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2">
    <w:nsid w:val="57EA755E"/>
    <w:multiLevelType w:val="singleLevel"/>
    <w:tmpl w:val="AD122F3C"/>
    <w:lvl w:ilvl="0">
      <w:start w:val="1"/>
      <w:numFmt w:val="upperLetter"/>
      <w:lvlText w:val="%1."/>
      <w:lvlJc w:val="left"/>
      <w:pPr>
        <w:tabs>
          <w:tab w:val="num" w:pos="6750"/>
        </w:tabs>
        <w:ind w:left="6750" w:hanging="360"/>
      </w:pPr>
      <w:rPr>
        <w:rFonts w:cs="Times New Roman" w:hint="default"/>
      </w:rPr>
    </w:lvl>
  </w:abstractNum>
  <w:abstractNum w:abstractNumId="13">
    <w:nsid w:val="5B366D46"/>
    <w:multiLevelType w:val="hybridMultilevel"/>
    <w:tmpl w:val="0A9098F2"/>
    <w:lvl w:ilvl="0" w:tplc="1DC697D2">
      <w:start w:val="1"/>
      <w:numFmt w:val="decimal"/>
      <w:lvlText w:val="%1)"/>
      <w:lvlJc w:val="left"/>
      <w:pPr>
        <w:tabs>
          <w:tab w:val="num" w:pos="2640"/>
        </w:tabs>
        <w:ind w:left="2640" w:hanging="360"/>
      </w:pPr>
      <w:rPr>
        <w:rFonts w:cs="Times New Roman" w:hint="default"/>
      </w:rPr>
    </w:lvl>
    <w:lvl w:ilvl="1" w:tplc="040C0001">
      <w:start w:val="1"/>
      <w:numFmt w:val="bullet"/>
      <w:lvlText w:val=""/>
      <w:lvlJc w:val="left"/>
      <w:pPr>
        <w:tabs>
          <w:tab w:val="num" w:pos="3360"/>
        </w:tabs>
        <w:ind w:left="3360" w:hanging="360"/>
      </w:pPr>
      <w:rPr>
        <w:rFonts w:ascii="Symbol" w:hAnsi="Symbol" w:hint="default"/>
      </w:rPr>
    </w:lvl>
    <w:lvl w:ilvl="2" w:tplc="040C001B" w:tentative="1">
      <w:start w:val="1"/>
      <w:numFmt w:val="lowerRoman"/>
      <w:lvlText w:val="%3."/>
      <w:lvlJc w:val="right"/>
      <w:pPr>
        <w:tabs>
          <w:tab w:val="num" w:pos="4080"/>
        </w:tabs>
        <w:ind w:left="4080" w:hanging="180"/>
      </w:pPr>
      <w:rPr>
        <w:rFonts w:cs="Times New Roman"/>
      </w:rPr>
    </w:lvl>
    <w:lvl w:ilvl="3" w:tplc="040C000F" w:tentative="1">
      <w:start w:val="1"/>
      <w:numFmt w:val="decimal"/>
      <w:lvlText w:val="%4."/>
      <w:lvlJc w:val="left"/>
      <w:pPr>
        <w:tabs>
          <w:tab w:val="num" w:pos="4800"/>
        </w:tabs>
        <w:ind w:left="4800" w:hanging="360"/>
      </w:pPr>
      <w:rPr>
        <w:rFonts w:cs="Times New Roman"/>
      </w:rPr>
    </w:lvl>
    <w:lvl w:ilvl="4" w:tplc="040C0019" w:tentative="1">
      <w:start w:val="1"/>
      <w:numFmt w:val="lowerLetter"/>
      <w:lvlText w:val="%5."/>
      <w:lvlJc w:val="left"/>
      <w:pPr>
        <w:tabs>
          <w:tab w:val="num" w:pos="5520"/>
        </w:tabs>
        <w:ind w:left="5520" w:hanging="360"/>
      </w:pPr>
      <w:rPr>
        <w:rFonts w:cs="Times New Roman"/>
      </w:rPr>
    </w:lvl>
    <w:lvl w:ilvl="5" w:tplc="040C001B" w:tentative="1">
      <w:start w:val="1"/>
      <w:numFmt w:val="lowerRoman"/>
      <w:lvlText w:val="%6."/>
      <w:lvlJc w:val="right"/>
      <w:pPr>
        <w:tabs>
          <w:tab w:val="num" w:pos="6240"/>
        </w:tabs>
        <w:ind w:left="6240" w:hanging="180"/>
      </w:pPr>
      <w:rPr>
        <w:rFonts w:cs="Times New Roman"/>
      </w:rPr>
    </w:lvl>
    <w:lvl w:ilvl="6" w:tplc="040C000F" w:tentative="1">
      <w:start w:val="1"/>
      <w:numFmt w:val="decimal"/>
      <w:lvlText w:val="%7."/>
      <w:lvlJc w:val="left"/>
      <w:pPr>
        <w:tabs>
          <w:tab w:val="num" w:pos="6960"/>
        </w:tabs>
        <w:ind w:left="6960" w:hanging="360"/>
      </w:pPr>
      <w:rPr>
        <w:rFonts w:cs="Times New Roman"/>
      </w:rPr>
    </w:lvl>
    <w:lvl w:ilvl="7" w:tplc="040C0019" w:tentative="1">
      <w:start w:val="1"/>
      <w:numFmt w:val="lowerLetter"/>
      <w:lvlText w:val="%8."/>
      <w:lvlJc w:val="left"/>
      <w:pPr>
        <w:tabs>
          <w:tab w:val="num" w:pos="7680"/>
        </w:tabs>
        <w:ind w:left="7680" w:hanging="360"/>
      </w:pPr>
      <w:rPr>
        <w:rFonts w:cs="Times New Roman"/>
      </w:rPr>
    </w:lvl>
    <w:lvl w:ilvl="8" w:tplc="040C001B" w:tentative="1">
      <w:start w:val="1"/>
      <w:numFmt w:val="lowerRoman"/>
      <w:lvlText w:val="%9."/>
      <w:lvlJc w:val="right"/>
      <w:pPr>
        <w:tabs>
          <w:tab w:val="num" w:pos="8400"/>
        </w:tabs>
        <w:ind w:left="8400" w:hanging="180"/>
      </w:pPr>
      <w:rPr>
        <w:rFonts w:cs="Times New Roman"/>
      </w:rPr>
    </w:lvl>
  </w:abstractNum>
  <w:abstractNum w:abstractNumId="14">
    <w:nsid w:val="5D9B4196"/>
    <w:multiLevelType w:val="singleLevel"/>
    <w:tmpl w:val="BE44EFAA"/>
    <w:lvl w:ilvl="0">
      <w:start w:val="4"/>
      <w:numFmt w:val="upperLetter"/>
      <w:lvlText w:val="%1."/>
      <w:lvlJc w:val="left"/>
      <w:pPr>
        <w:tabs>
          <w:tab w:val="num" w:pos="6735"/>
        </w:tabs>
        <w:ind w:left="6735" w:hanging="360"/>
      </w:pPr>
      <w:rPr>
        <w:rFonts w:cs="Times New Roman" w:hint="default"/>
      </w:rPr>
    </w:lvl>
  </w:abstractNum>
  <w:abstractNum w:abstractNumId="15">
    <w:nsid w:val="5E813A1C"/>
    <w:multiLevelType w:val="singleLevel"/>
    <w:tmpl w:val="E4DA3F7A"/>
    <w:lvl w:ilvl="0">
      <w:numFmt w:val="bullet"/>
      <w:lvlText w:val="-"/>
      <w:lvlJc w:val="left"/>
      <w:pPr>
        <w:tabs>
          <w:tab w:val="num" w:pos="360"/>
        </w:tabs>
        <w:ind w:left="360" w:hanging="360"/>
      </w:pPr>
      <w:rPr>
        <w:rFonts w:hint="default"/>
      </w:rPr>
    </w:lvl>
  </w:abstractNum>
  <w:abstractNum w:abstractNumId="16">
    <w:nsid w:val="5F4B06AF"/>
    <w:multiLevelType w:val="hybridMultilevel"/>
    <w:tmpl w:val="21763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8D6654"/>
    <w:multiLevelType w:val="hybridMultilevel"/>
    <w:tmpl w:val="E66AECAA"/>
    <w:lvl w:ilvl="0" w:tplc="D12AC9EE">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nsid w:val="6E8B0F56"/>
    <w:multiLevelType w:val="hybridMultilevel"/>
    <w:tmpl w:val="1AA4478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71301DF8"/>
    <w:multiLevelType w:val="hybridMultilevel"/>
    <w:tmpl w:val="856E60A2"/>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7DF03D3F"/>
    <w:multiLevelType w:val="hybridMultilevel"/>
    <w:tmpl w:val="9A82FB9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0"/>
  </w:num>
  <w:num w:numId="4">
    <w:abstractNumId w:val="15"/>
  </w:num>
  <w:num w:numId="5">
    <w:abstractNumId w:val="7"/>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16"/>
  </w:num>
  <w:num w:numId="10">
    <w:abstractNumId w:val="20"/>
  </w:num>
  <w:num w:numId="11">
    <w:abstractNumId w:val="9"/>
  </w:num>
  <w:num w:numId="12">
    <w:abstractNumId w:val="18"/>
  </w:num>
  <w:num w:numId="13">
    <w:abstractNumId w:val="19"/>
  </w:num>
  <w:num w:numId="14">
    <w:abstractNumId w:val="8"/>
  </w:num>
  <w:num w:numId="15">
    <w:abstractNumId w:val="17"/>
  </w:num>
  <w:num w:numId="16">
    <w:abstractNumId w:val="4"/>
  </w:num>
  <w:num w:numId="17">
    <w:abstractNumId w:val="6"/>
  </w:num>
  <w:num w:numId="18">
    <w:abstractNumId w:val="1"/>
  </w:num>
  <w:num w:numId="19">
    <w:abstractNumId w:val="11"/>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35"/>
    <w:rsid w:val="0000012B"/>
    <w:rsid w:val="00002251"/>
    <w:rsid w:val="00010814"/>
    <w:rsid w:val="00010D4F"/>
    <w:rsid w:val="00013995"/>
    <w:rsid w:val="00014677"/>
    <w:rsid w:val="00022550"/>
    <w:rsid w:val="00036558"/>
    <w:rsid w:val="000446D4"/>
    <w:rsid w:val="000464B0"/>
    <w:rsid w:val="00062650"/>
    <w:rsid w:val="0006600E"/>
    <w:rsid w:val="0007056F"/>
    <w:rsid w:val="00073265"/>
    <w:rsid w:val="000826BD"/>
    <w:rsid w:val="0009271B"/>
    <w:rsid w:val="000A112C"/>
    <w:rsid w:val="000A3AE2"/>
    <w:rsid w:val="000A5863"/>
    <w:rsid w:val="000A7041"/>
    <w:rsid w:val="000B743F"/>
    <w:rsid w:val="000C437A"/>
    <w:rsid w:val="000C5A77"/>
    <w:rsid w:val="000C7DEE"/>
    <w:rsid w:val="000D5B1D"/>
    <w:rsid w:val="000F0A7D"/>
    <w:rsid w:val="000F15DD"/>
    <w:rsid w:val="000F18D9"/>
    <w:rsid w:val="000F1C81"/>
    <w:rsid w:val="000F26BF"/>
    <w:rsid w:val="000F298A"/>
    <w:rsid w:val="000F58FE"/>
    <w:rsid w:val="001004BC"/>
    <w:rsid w:val="00102839"/>
    <w:rsid w:val="00122CB3"/>
    <w:rsid w:val="00124516"/>
    <w:rsid w:val="00126ADC"/>
    <w:rsid w:val="00141903"/>
    <w:rsid w:val="00152421"/>
    <w:rsid w:val="00155062"/>
    <w:rsid w:val="00155BF7"/>
    <w:rsid w:val="00155D3C"/>
    <w:rsid w:val="00161744"/>
    <w:rsid w:val="00167B26"/>
    <w:rsid w:val="00175135"/>
    <w:rsid w:val="001847E2"/>
    <w:rsid w:val="0018493E"/>
    <w:rsid w:val="00187B68"/>
    <w:rsid w:val="001936F3"/>
    <w:rsid w:val="0019389D"/>
    <w:rsid w:val="001943A2"/>
    <w:rsid w:val="001A39C5"/>
    <w:rsid w:val="001B462B"/>
    <w:rsid w:val="001C56A9"/>
    <w:rsid w:val="001D0CB1"/>
    <w:rsid w:val="001D165F"/>
    <w:rsid w:val="001D296D"/>
    <w:rsid w:val="001E3FF4"/>
    <w:rsid w:val="00200C3D"/>
    <w:rsid w:val="00204F2D"/>
    <w:rsid w:val="0020780E"/>
    <w:rsid w:val="0021281E"/>
    <w:rsid w:val="0021730C"/>
    <w:rsid w:val="00222078"/>
    <w:rsid w:val="00222D5C"/>
    <w:rsid w:val="00223C5F"/>
    <w:rsid w:val="00225037"/>
    <w:rsid w:val="002300B0"/>
    <w:rsid w:val="0023066A"/>
    <w:rsid w:val="00234582"/>
    <w:rsid w:val="0023499F"/>
    <w:rsid w:val="002356AC"/>
    <w:rsid w:val="00236D8B"/>
    <w:rsid w:val="00243EEE"/>
    <w:rsid w:val="00244682"/>
    <w:rsid w:val="00251602"/>
    <w:rsid w:val="002608CA"/>
    <w:rsid w:val="002635F3"/>
    <w:rsid w:val="00281278"/>
    <w:rsid w:val="00281364"/>
    <w:rsid w:val="002901DE"/>
    <w:rsid w:val="002922F0"/>
    <w:rsid w:val="00296AEC"/>
    <w:rsid w:val="002A2155"/>
    <w:rsid w:val="002B2875"/>
    <w:rsid w:val="002B48F2"/>
    <w:rsid w:val="002C675E"/>
    <w:rsid w:val="002D6B9D"/>
    <w:rsid w:val="002E3FB5"/>
    <w:rsid w:val="002E5E96"/>
    <w:rsid w:val="002E79F2"/>
    <w:rsid w:val="002F7BB1"/>
    <w:rsid w:val="00304701"/>
    <w:rsid w:val="003100DD"/>
    <w:rsid w:val="00310FBC"/>
    <w:rsid w:val="00316D87"/>
    <w:rsid w:val="00322C35"/>
    <w:rsid w:val="003274FD"/>
    <w:rsid w:val="003345CB"/>
    <w:rsid w:val="00336076"/>
    <w:rsid w:val="00341668"/>
    <w:rsid w:val="00342F49"/>
    <w:rsid w:val="00372FDA"/>
    <w:rsid w:val="0037588C"/>
    <w:rsid w:val="0037761C"/>
    <w:rsid w:val="00387881"/>
    <w:rsid w:val="00390C38"/>
    <w:rsid w:val="003911D4"/>
    <w:rsid w:val="0039255A"/>
    <w:rsid w:val="00393CE6"/>
    <w:rsid w:val="003B0878"/>
    <w:rsid w:val="003B0EC6"/>
    <w:rsid w:val="003B21F0"/>
    <w:rsid w:val="003B51D6"/>
    <w:rsid w:val="003B530B"/>
    <w:rsid w:val="003C0663"/>
    <w:rsid w:val="003C61F3"/>
    <w:rsid w:val="003D1349"/>
    <w:rsid w:val="003D2F50"/>
    <w:rsid w:val="003E53E5"/>
    <w:rsid w:val="003E7621"/>
    <w:rsid w:val="00400E21"/>
    <w:rsid w:val="00404C07"/>
    <w:rsid w:val="00411DBE"/>
    <w:rsid w:val="00411ED3"/>
    <w:rsid w:val="00415588"/>
    <w:rsid w:val="00430FAB"/>
    <w:rsid w:val="00431D9C"/>
    <w:rsid w:val="004326E4"/>
    <w:rsid w:val="00433F87"/>
    <w:rsid w:val="00435E6E"/>
    <w:rsid w:val="004412D7"/>
    <w:rsid w:val="00447ACE"/>
    <w:rsid w:val="004541B2"/>
    <w:rsid w:val="004646C9"/>
    <w:rsid w:val="004753DC"/>
    <w:rsid w:val="00475915"/>
    <w:rsid w:val="00477678"/>
    <w:rsid w:val="00480069"/>
    <w:rsid w:val="004816A1"/>
    <w:rsid w:val="00483D88"/>
    <w:rsid w:val="00486163"/>
    <w:rsid w:val="00486B6B"/>
    <w:rsid w:val="00492212"/>
    <w:rsid w:val="004A4508"/>
    <w:rsid w:val="004B051C"/>
    <w:rsid w:val="004B5FBE"/>
    <w:rsid w:val="004B76DD"/>
    <w:rsid w:val="004D3442"/>
    <w:rsid w:val="004D693E"/>
    <w:rsid w:val="004D7287"/>
    <w:rsid w:val="004E3A8A"/>
    <w:rsid w:val="004F1B39"/>
    <w:rsid w:val="004F2222"/>
    <w:rsid w:val="004F24B7"/>
    <w:rsid w:val="004F6B2E"/>
    <w:rsid w:val="00501AFC"/>
    <w:rsid w:val="00516FD4"/>
    <w:rsid w:val="005224B2"/>
    <w:rsid w:val="00534362"/>
    <w:rsid w:val="00534E9B"/>
    <w:rsid w:val="00543BE0"/>
    <w:rsid w:val="00543EC9"/>
    <w:rsid w:val="005563F8"/>
    <w:rsid w:val="00566918"/>
    <w:rsid w:val="00577077"/>
    <w:rsid w:val="00580C38"/>
    <w:rsid w:val="005836BE"/>
    <w:rsid w:val="00583736"/>
    <w:rsid w:val="00586418"/>
    <w:rsid w:val="005A1BF4"/>
    <w:rsid w:val="005A3D02"/>
    <w:rsid w:val="005B0EB1"/>
    <w:rsid w:val="005B33DB"/>
    <w:rsid w:val="005D61C4"/>
    <w:rsid w:val="005E4A60"/>
    <w:rsid w:val="00610B06"/>
    <w:rsid w:val="006129E5"/>
    <w:rsid w:val="006142F6"/>
    <w:rsid w:val="00614D3F"/>
    <w:rsid w:val="006218CA"/>
    <w:rsid w:val="00630855"/>
    <w:rsid w:val="00643C10"/>
    <w:rsid w:val="00646074"/>
    <w:rsid w:val="006470C2"/>
    <w:rsid w:val="006523B6"/>
    <w:rsid w:val="006543EC"/>
    <w:rsid w:val="006545A8"/>
    <w:rsid w:val="006555D7"/>
    <w:rsid w:val="006565ED"/>
    <w:rsid w:val="00660D9B"/>
    <w:rsid w:val="006640E9"/>
    <w:rsid w:val="00665381"/>
    <w:rsid w:val="0067410A"/>
    <w:rsid w:val="00675FA3"/>
    <w:rsid w:val="0068360C"/>
    <w:rsid w:val="00693A9B"/>
    <w:rsid w:val="00695FFD"/>
    <w:rsid w:val="006A7D18"/>
    <w:rsid w:val="006C36BB"/>
    <w:rsid w:val="006C51B8"/>
    <w:rsid w:val="006C5BD2"/>
    <w:rsid w:val="006C696F"/>
    <w:rsid w:val="006C7170"/>
    <w:rsid w:val="006D0609"/>
    <w:rsid w:val="006D19C5"/>
    <w:rsid w:val="006D3459"/>
    <w:rsid w:val="006D3BDE"/>
    <w:rsid w:val="006E1A6A"/>
    <w:rsid w:val="006E7736"/>
    <w:rsid w:val="00704609"/>
    <w:rsid w:val="00717EDE"/>
    <w:rsid w:val="007206C5"/>
    <w:rsid w:val="00722B7F"/>
    <w:rsid w:val="00723244"/>
    <w:rsid w:val="00726D3D"/>
    <w:rsid w:val="00735B37"/>
    <w:rsid w:val="007374B1"/>
    <w:rsid w:val="007403B4"/>
    <w:rsid w:val="007535BA"/>
    <w:rsid w:val="00753F50"/>
    <w:rsid w:val="00760AD2"/>
    <w:rsid w:val="00766CEC"/>
    <w:rsid w:val="007675B4"/>
    <w:rsid w:val="00775596"/>
    <w:rsid w:val="007775C5"/>
    <w:rsid w:val="00792574"/>
    <w:rsid w:val="0079309E"/>
    <w:rsid w:val="007948BE"/>
    <w:rsid w:val="007A3D35"/>
    <w:rsid w:val="007A5813"/>
    <w:rsid w:val="007A609F"/>
    <w:rsid w:val="007A64BC"/>
    <w:rsid w:val="007C3F79"/>
    <w:rsid w:val="007C43F9"/>
    <w:rsid w:val="007C491C"/>
    <w:rsid w:val="007C4E9A"/>
    <w:rsid w:val="007F070A"/>
    <w:rsid w:val="00801D48"/>
    <w:rsid w:val="00813A66"/>
    <w:rsid w:val="00814283"/>
    <w:rsid w:val="008146AF"/>
    <w:rsid w:val="00821281"/>
    <w:rsid w:val="00827081"/>
    <w:rsid w:val="00827684"/>
    <w:rsid w:val="008527BB"/>
    <w:rsid w:val="00853469"/>
    <w:rsid w:val="00860DA0"/>
    <w:rsid w:val="0086181D"/>
    <w:rsid w:val="00861B30"/>
    <w:rsid w:val="0086215B"/>
    <w:rsid w:val="00866CFA"/>
    <w:rsid w:val="00887628"/>
    <w:rsid w:val="008951ED"/>
    <w:rsid w:val="008A082B"/>
    <w:rsid w:val="008A57E7"/>
    <w:rsid w:val="008B47B8"/>
    <w:rsid w:val="008D168F"/>
    <w:rsid w:val="008D4D9C"/>
    <w:rsid w:val="008D5A7E"/>
    <w:rsid w:val="008D5B98"/>
    <w:rsid w:val="008E1905"/>
    <w:rsid w:val="008E2FB8"/>
    <w:rsid w:val="008E3812"/>
    <w:rsid w:val="008F205C"/>
    <w:rsid w:val="00902D30"/>
    <w:rsid w:val="00903D8B"/>
    <w:rsid w:val="00906CA6"/>
    <w:rsid w:val="009106B6"/>
    <w:rsid w:val="00912D35"/>
    <w:rsid w:val="0091675B"/>
    <w:rsid w:val="00917A6A"/>
    <w:rsid w:val="00921F30"/>
    <w:rsid w:val="009360D6"/>
    <w:rsid w:val="00940430"/>
    <w:rsid w:val="009429C5"/>
    <w:rsid w:val="00942CCF"/>
    <w:rsid w:val="0094405F"/>
    <w:rsid w:val="00944B28"/>
    <w:rsid w:val="009506B0"/>
    <w:rsid w:val="0095212F"/>
    <w:rsid w:val="00954492"/>
    <w:rsid w:val="0095657B"/>
    <w:rsid w:val="00961487"/>
    <w:rsid w:val="00964FD7"/>
    <w:rsid w:val="00965481"/>
    <w:rsid w:val="00970C3F"/>
    <w:rsid w:val="00970F5C"/>
    <w:rsid w:val="009766EA"/>
    <w:rsid w:val="0098228F"/>
    <w:rsid w:val="00982E68"/>
    <w:rsid w:val="00991BB8"/>
    <w:rsid w:val="009A2B01"/>
    <w:rsid w:val="009B6626"/>
    <w:rsid w:val="009C049F"/>
    <w:rsid w:val="009C35A9"/>
    <w:rsid w:val="009D2610"/>
    <w:rsid w:val="009E3EC3"/>
    <w:rsid w:val="009E544B"/>
    <w:rsid w:val="009E5D23"/>
    <w:rsid w:val="009E7BE6"/>
    <w:rsid w:val="009F695C"/>
    <w:rsid w:val="00A0040D"/>
    <w:rsid w:val="00A05D7D"/>
    <w:rsid w:val="00A14343"/>
    <w:rsid w:val="00A234E7"/>
    <w:rsid w:val="00A34618"/>
    <w:rsid w:val="00A350A4"/>
    <w:rsid w:val="00A41759"/>
    <w:rsid w:val="00A41F36"/>
    <w:rsid w:val="00A42D60"/>
    <w:rsid w:val="00A431D6"/>
    <w:rsid w:val="00A46BDF"/>
    <w:rsid w:val="00A55013"/>
    <w:rsid w:val="00A56D3B"/>
    <w:rsid w:val="00A65AEB"/>
    <w:rsid w:val="00A66FD7"/>
    <w:rsid w:val="00A7239B"/>
    <w:rsid w:val="00A73CAE"/>
    <w:rsid w:val="00A75E89"/>
    <w:rsid w:val="00A835CF"/>
    <w:rsid w:val="00A948DF"/>
    <w:rsid w:val="00AA77A0"/>
    <w:rsid w:val="00AA7CD7"/>
    <w:rsid w:val="00AB1297"/>
    <w:rsid w:val="00AC4E5A"/>
    <w:rsid w:val="00AD1536"/>
    <w:rsid w:val="00AD2CD4"/>
    <w:rsid w:val="00AE2138"/>
    <w:rsid w:val="00AF4420"/>
    <w:rsid w:val="00AF5553"/>
    <w:rsid w:val="00B00A87"/>
    <w:rsid w:val="00B013C8"/>
    <w:rsid w:val="00B03D39"/>
    <w:rsid w:val="00B1450B"/>
    <w:rsid w:val="00B1495F"/>
    <w:rsid w:val="00B177CA"/>
    <w:rsid w:val="00B33703"/>
    <w:rsid w:val="00B4281B"/>
    <w:rsid w:val="00B42979"/>
    <w:rsid w:val="00B460A1"/>
    <w:rsid w:val="00B509D2"/>
    <w:rsid w:val="00B50BF9"/>
    <w:rsid w:val="00B53CFC"/>
    <w:rsid w:val="00B648DD"/>
    <w:rsid w:val="00B77E93"/>
    <w:rsid w:val="00B81645"/>
    <w:rsid w:val="00B90DC9"/>
    <w:rsid w:val="00B95AC8"/>
    <w:rsid w:val="00BA15D5"/>
    <w:rsid w:val="00BA77F4"/>
    <w:rsid w:val="00BB08C0"/>
    <w:rsid w:val="00BB1AB9"/>
    <w:rsid w:val="00BB41CD"/>
    <w:rsid w:val="00BB5CC5"/>
    <w:rsid w:val="00BC0E27"/>
    <w:rsid w:val="00BD0C2C"/>
    <w:rsid w:val="00BD135E"/>
    <w:rsid w:val="00BE2D8A"/>
    <w:rsid w:val="00BE49C8"/>
    <w:rsid w:val="00BF3478"/>
    <w:rsid w:val="00BF3504"/>
    <w:rsid w:val="00C109F8"/>
    <w:rsid w:val="00C1311C"/>
    <w:rsid w:val="00C13C98"/>
    <w:rsid w:val="00C22EFB"/>
    <w:rsid w:val="00C2349B"/>
    <w:rsid w:val="00C455DF"/>
    <w:rsid w:val="00C74974"/>
    <w:rsid w:val="00C74ECE"/>
    <w:rsid w:val="00C878FE"/>
    <w:rsid w:val="00C9008D"/>
    <w:rsid w:val="00C95F6E"/>
    <w:rsid w:val="00C961BE"/>
    <w:rsid w:val="00CB55CD"/>
    <w:rsid w:val="00CC6B98"/>
    <w:rsid w:val="00CC72CE"/>
    <w:rsid w:val="00CD2802"/>
    <w:rsid w:val="00CD7718"/>
    <w:rsid w:val="00CD79C8"/>
    <w:rsid w:val="00CE15A5"/>
    <w:rsid w:val="00CF0126"/>
    <w:rsid w:val="00CF3C32"/>
    <w:rsid w:val="00CF5E5D"/>
    <w:rsid w:val="00CF782F"/>
    <w:rsid w:val="00D007DC"/>
    <w:rsid w:val="00D128A4"/>
    <w:rsid w:val="00D14178"/>
    <w:rsid w:val="00D22DDB"/>
    <w:rsid w:val="00D306BA"/>
    <w:rsid w:val="00D343DC"/>
    <w:rsid w:val="00D36C08"/>
    <w:rsid w:val="00D517C3"/>
    <w:rsid w:val="00D62C75"/>
    <w:rsid w:val="00D63115"/>
    <w:rsid w:val="00D65014"/>
    <w:rsid w:val="00D701AF"/>
    <w:rsid w:val="00D74B6F"/>
    <w:rsid w:val="00D76780"/>
    <w:rsid w:val="00D835E6"/>
    <w:rsid w:val="00D850BC"/>
    <w:rsid w:val="00D85EF6"/>
    <w:rsid w:val="00D97E23"/>
    <w:rsid w:val="00DA4D7D"/>
    <w:rsid w:val="00DB4FAD"/>
    <w:rsid w:val="00DC20B3"/>
    <w:rsid w:val="00DC367D"/>
    <w:rsid w:val="00DC6B76"/>
    <w:rsid w:val="00DD4E25"/>
    <w:rsid w:val="00DD5CE2"/>
    <w:rsid w:val="00DF1E77"/>
    <w:rsid w:val="00DF5EF2"/>
    <w:rsid w:val="00E02901"/>
    <w:rsid w:val="00E035DD"/>
    <w:rsid w:val="00E05C6D"/>
    <w:rsid w:val="00E106D8"/>
    <w:rsid w:val="00E111D5"/>
    <w:rsid w:val="00E126FA"/>
    <w:rsid w:val="00E12DBD"/>
    <w:rsid w:val="00E12E17"/>
    <w:rsid w:val="00E14662"/>
    <w:rsid w:val="00E3450F"/>
    <w:rsid w:val="00E365FA"/>
    <w:rsid w:val="00E44B41"/>
    <w:rsid w:val="00E514B0"/>
    <w:rsid w:val="00E51E70"/>
    <w:rsid w:val="00E54821"/>
    <w:rsid w:val="00E54838"/>
    <w:rsid w:val="00E54B69"/>
    <w:rsid w:val="00E54D7D"/>
    <w:rsid w:val="00E747ED"/>
    <w:rsid w:val="00E762F3"/>
    <w:rsid w:val="00E93F92"/>
    <w:rsid w:val="00EA0014"/>
    <w:rsid w:val="00EA390E"/>
    <w:rsid w:val="00EA4E08"/>
    <w:rsid w:val="00EA54C6"/>
    <w:rsid w:val="00EA6E34"/>
    <w:rsid w:val="00EA7854"/>
    <w:rsid w:val="00EB1354"/>
    <w:rsid w:val="00EC4BE3"/>
    <w:rsid w:val="00EC55A0"/>
    <w:rsid w:val="00EC6141"/>
    <w:rsid w:val="00EE0F9E"/>
    <w:rsid w:val="00EE4B41"/>
    <w:rsid w:val="00EF1EFD"/>
    <w:rsid w:val="00EF5437"/>
    <w:rsid w:val="00F01DA4"/>
    <w:rsid w:val="00F03485"/>
    <w:rsid w:val="00F04FE9"/>
    <w:rsid w:val="00F162E8"/>
    <w:rsid w:val="00F24F7A"/>
    <w:rsid w:val="00F25761"/>
    <w:rsid w:val="00F27B43"/>
    <w:rsid w:val="00F411B2"/>
    <w:rsid w:val="00F446C6"/>
    <w:rsid w:val="00F51845"/>
    <w:rsid w:val="00F562F5"/>
    <w:rsid w:val="00F60153"/>
    <w:rsid w:val="00F60158"/>
    <w:rsid w:val="00F64872"/>
    <w:rsid w:val="00F64C62"/>
    <w:rsid w:val="00F73379"/>
    <w:rsid w:val="00F73902"/>
    <w:rsid w:val="00F810EB"/>
    <w:rsid w:val="00F8244E"/>
    <w:rsid w:val="00F85A64"/>
    <w:rsid w:val="00F94106"/>
    <w:rsid w:val="00FA2914"/>
    <w:rsid w:val="00FB5CD4"/>
    <w:rsid w:val="00FC0038"/>
    <w:rsid w:val="00FD201A"/>
    <w:rsid w:val="00FE3D33"/>
    <w:rsid w:val="00FE4C0D"/>
    <w:rsid w:val="00FE5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FE"/>
    <w:rPr>
      <w:sz w:val="20"/>
      <w:szCs w:val="20"/>
    </w:rPr>
  </w:style>
  <w:style w:type="paragraph" w:styleId="Titre1">
    <w:name w:val="heading 1"/>
    <w:basedOn w:val="Normal"/>
    <w:next w:val="Normal"/>
    <w:link w:val="Titre1Car"/>
    <w:uiPriority w:val="99"/>
    <w:qFormat/>
    <w:rsid w:val="00FC0038"/>
    <w:pPr>
      <w:keepNext/>
      <w:jc w:val="center"/>
      <w:outlineLvl w:val="0"/>
    </w:pPr>
    <w:rPr>
      <w:rFonts w:ascii="Arial" w:hAnsi="Arial" w:cs="Arial"/>
      <w:b/>
      <w:bCs/>
      <w:sz w:val="18"/>
      <w:szCs w:val="18"/>
    </w:rPr>
  </w:style>
  <w:style w:type="paragraph" w:styleId="Titre2">
    <w:name w:val="heading 2"/>
    <w:basedOn w:val="Normal"/>
    <w:next w:val="Normal"/>
    <w:link w:val="Titre2Car"/>
    <w:uiPriority w:val="99"/>
    <w:qFormat/>
    <w:rsid w:val="00FC0038"/>
    <w:pPr>
      <w:keepNext/>
      <w:outlineLvl w:val="1"/>
    </w:pPr>
    <w:rPr>
      <w:rFonts w:ascii="Arial" w:hAnsi="Arial" w:cs="Arial"/>
      <w:b/>
      <w:bCs/>
      <w:sz w:val="18"/>
      <w:szCs w:val="18"/>
    </w:rPr>
  </w:style>
  <w:style w:type="paragraph" w:styleId="Titre3">
    <w:name w:val="heading 3"/>
    <w:basedOn w:val="Normal"/>
    <w:next w:val="Normal"/>
    <w:link w:val="Titre3Car"/>
    <w:uiPriority w:val="99"/>
    <w:qFormat/>
    <w:rsid w:val="00FC0038"/>
    <w:pPr>
      <w:keepNext/>
      <w:ind w:left="5103" w:right="-57"/>
      <w:outlineLvl w:val="2"/>
    </w:pPr>
    <w:rPr>
      <w:rFonts w:ascii="Arial" w:hAnsi="Arial" w:cs="Arial"/>
      <w:b/>
      <w:bCs/>
      <w:sz w:val="18"/>
      <w:szCs w:val="18"/>
    </w:rPr>
  </w:style>
  <w:style w:type="paragraph" w:styleId="Titre4">
    <w:name w:val="heading 4"/>
    <w:basedOn w:val="Normal"/>
    <w:next w:val="Normal"/>
    <w:link w:val="Titre4Car"/>
    <w:uiPriority w:val="99"/>
    <w:qFormat/>
    <w:rsid w:val="00FC0038"/>
    <w:pPr>
      <w:keepNext/>
      <w:ind w:left="5670" w:right="-57"/>
      <w:outlineLvl w:val="3"/>
    </w:pPr>
    <w:rPr>
      <w:rFonts w:ascii="Arial" w:hAnsi="Arial" w:cs="Arial"/>
      <w:b/>
      <w:bCs/>
      <w:sz w:val="18"/>
      <w:szCs w:val="18"/>
    </w:rPr>
  </w:style>
  <w:style w:type="paragraph" w:styleId="Titre7">
    <w:name w:val="heading 7"/>
    <w:basedOn w:val="Normal"/>
    <w:next w:val="Normal"/>
    <w:link w:val="Titre7Car"/>
    <w:uiPriority w:val="99"/>
    <w:qFormat/>
    <w:rsid w:val="00D701AF"/>
    <w:pPr>
      <w:keepNext/>
      <w:keepLines/>
      <w:spacing w:before="20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D5B1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0D5B1D"/>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D5B1D"/>
    <w:rPr>
      <w:rFonts w:ascii="Cambria" w:hAnsi="Cambria" w:cs="Times New Roman"/>
      <w:b/>
      <w:bCs/>
      <w:sz w:val="26"/>
      <w:szCs w:val="26"/>
    </w:rPr>
  </w:style>
  <w:style w:type="character" w:customStyle="1" w:styleId="Titre4Car">
    <w:name w:val="Titre 4 Car"/>
    <w:basedOn w:val="Policepardfaut"/>
    <w:link w:val="Titre4"/>
    <w:uiPriority w:val="99"/>
    <w:semiHidden/>
    <w:locked/>
    <w:rsid w:val="000D5B1D"/>
    <w:rPr>
      <w:rFonts w:ascii="Calibri" w:hAnsi="Calibri" w:cs="Times New Roman"/>
      <w:b/>
      <w:bCs/>
      <w:sz w:val="28"/>
      <w:szCs w:val="28"/>
    </w:rPr>
  </w:style>
  <w:style w:type="character" w:customStyle="1" w:styleId="Titre7Car">
    <w:name w:val="Titre 7 Car"/>
    <w:basedOn w:val="Policepardfaut"/>
    <w:link w:val="Titre7"/>
    <w:uiPriority w:val="99"/>
    <w:semiHidden/>
    <w:locked/>
    <w:rsid w:val="00D701AF"/>
    <w:rPr>
      <w:rFonts w:ascii="Cambria" w:hAnsi="Cambria" w:cs="Times New Roman"/>
      <w:i/>
      <w:iCs/>
      <w:color w:val="404040"/>
    </w:rPr>
  </w:style>
  <w:style w:type="paragraph" w:styleId="Retraitcorpsdetexte">
    <w:name w:val="Body Text Indent"/>
    <w:basedOn w:val="Normal"/>
    <w:link w:val="RetraitcorpsdetexteCar"/>
    <w:uiPriority w:val="99"/>
    <w:rsid w:val="00FC0038"/>
    <w:pPr>
      <w:tabs>
        <w:tab w:val="left" w:pos="356"/>
        <w:tab w:val="left" w:pos="4962"/>
      </w:tabs>
      <w:spacing w:before="120"/>
      <w:ind w:left="284"/>
    </w:pPr>
    <w:rPr>
      <w:rFonts w:ascii="Arial" w:hAnsi="Arial" w:cs="Arial"/>
    </w:rPr>
  </w:style>
  <w:style w:type="character" w:customStyle="1" w:styleId="RetraitcorpsdetexteCar">
    <w:name w:val="Retrait corps de texte Car"/>
    <w:basedOn w:val="Policepardfaut"/>
    <w:link w:val="Retraitcorpsdetexte"/>
    <w:uiPriority w:val="99"/>
    <w:semiHidden/>
    <w:locked/>
    <w:rsid w:val="000D5B1D"/>
    <w:rPr>
      <w:rFonts w:cs="Times New Roman"/>
      <w:sz w:val="20"/>
      <w:szCs w:val="20"/>
    </w:rPr>
  </w:style>
  <w:style w:type="paragraph" w:styleId="Corpsdetexte">
    <w:name w:val="Body Text"/>
    <w:basedOn w:val="Normal"/>
    <w:link w:val="CorpsdetexteCar"/>
    <w:uiPriority w:val="99"/>
    <w:rsid w:val="00FC0038"/>
    <w:pPr>
      <w:jc w:val="both"/>
    </w:pPr>
    <w:rPr>
      <w:rFonts w:ascii="Arial" w:hAnsi="Arial" w:cs="Arial"/>
      <w:sz w:val="18"/>
      <w:szCs w:val="18"/>
    </w:rPr>
  </w:style>
  <w:style w:type="character" w:customStyle="1" w:styleId="CorpsdetexteCar">
    <w:name w:val="Corps de texte Car"/>
    <w:basedOn w:val="Policepardfaut"/>
    <w:link w:val="Corpsdetexte"/>
    <w:uiPriority w:val="99"/>
    <w:semiHidden/>
    <w:locked/>
    <w:rsid w:val="000D5B1D"/>
    <w:rPr>
      <w:rFonts w:cs="Times New Roman"/>
      <w:sz w:val="20"/>
      <w:szCs w:val="20"/>
    </w:rPr>
  </w:style>
  <w:style w:type="paragraph" w:styleId="Corpsdetexte2">
    <w:name w:val="Body Text 2"/>
    <w:basedOn w:val="Normal"/>
    <w:link w:val="Corpsdetexte2Car"/>
    <w:uiPriority w:val="99"/>
    <w:rsid w:val="00FC0038"/>
    <w:pPr>
      <w:keepLines/>
      <w:tabs>
        <w:tab w:val="left" w:pos="1418"/>
        <w:tab w:val="left" w:pos="5104"/>
      </w:tabs>
      <w:ind w:right="851"/>
      <w:jc w:val="both"/>
    </w:pPr>
    <w:rPr>
      <w:rFonts w:ascii="Arial" w:hAnsi="Arial" w:cs="Arial"/>
      <w:sz w:val="22"/>
      <w:szCs w:val="22"/>
    </w:rPr>
  </w:style>
  <w:style w:type="character" w:customStyle="1" w:styleId="Corpsdetexte2Car">
    <w:name w:val="Corps de texte 2 Car"/>
    <w:basedOn w:val="Policepardfaut"/>
    <w:link w:val="Corpsdetexte2"/>
    <w:uiPriority w:val="99"/>
    <w:semiHidden/>
    <w:locked/>
    <w:rsid w:val="000D5B1D"/>
    <w:rPr>
      <w:rFonts w:cs="Times New Roman"/>
      <w:sz w:val="20"/>
      <w:szCs w:val="20"/>
    </w:rPr>
  </w:style>
  <w:style w:type="paragraph" w:customStyle="1" w:styleId="Arial10G">
    <w:name w:val="Arial10G"/>
    <w:basedOn w:val="Normal"/>
    <w:uiPriority w:val="99"/>
    <w:rsid w:val="00FC0038"/>
    <w:rPr>
      <w:rFonts w:ascii="Arial" w:hAnsi="Arial" w:cs="Arial"/>
    </w:rPr>
  </w:style>
  <w:style w:type="paragraph" w:customStyle="1" w:styleId="Arial10Adr">
    <w:name w:val="Arial10Adr"/>
    <w:basedOn w:val="Normal"/>
    <w:uiPriority w:val="99"/>
    <w:rsid w:val="00FC0038"/>
    <w:pPr>
      <w:ind w:left="4536"/>
    </w:pPr>
    <w:rPr>
      <w:rFonts w:ascii="Arial" w:hAnsi="Arial" w:cs="Arial"/>
      <w:b/>
      <w:bCs/>
    </w:rPr>
  </w:style>
  <w:style w:type="paragraph" w:customStyle="1" w:styleId="Arial10D">
    <w:name w:val="Arial10D"/>
    <w:basedOn w:val="Normal"/>
    <w:uiPriority w:val="99"/>
    <w:rsid w:val="00FC0038"/>
    <w:pPr>
      <w:ind w:left="5670"/>
    </w:pPr>
    <w:rPr>
      <w:rFonts w:ascii="Arial" w:hAnsi="Arial" w:cs="Arial"/>
    </w:rPr>
  </w:style>
  <w:style w:type="character" w:styleId="Lienhypertexte">
    <w:name w:val="Hyperlink"/>
    <w:basedOn w:val="Policepardfaut"/>
    <w:uiPriority w:val="99"/>
    <w:rsid w:val="00FC0038"/>
    <w:rPr>
      <w:rFonts w:cs="Times New Roman"/>
      <w:color w:val="0000FF"/>
      <w:u w:val="single"/>
    </w:rPr>
  </w:style>
  <w:style w:type="paragraph" w:styleId="Textedebulles">
    <w:name w:val="Balloon Text"/>
    <w:basedOn w:val="Normal"/>
    <w:link w:val="TextedebullesCar"/>
    <w:uiPriority w:val="99"/>
    <w:semiHidden/>
    <w:rsid w:val="00902D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D5B1D"/>
    <w:rPr>
      <w:rFonts w:cs="Times New Roman"/>
      <w:sz w:val="2"/>
    </w:rPr>
  </w:style>
  <w:style w:type="paragraph" w:styleId="En-tte">
    <w:name w:val="header"/>
    <w:basedOn w:val="Normal"/>
    <w:link w:val="En-tteCar"/>
    <w:uiPriority w:val="99"/>
    <w:rsid w:val="0018493E"/>
    <w:pPr>
      <w:tabs>
        <w:tab w:val="center" w:pos="4536"/>
        <w:tab w:val="right" w:pos="9072"/>
      </w:tabs>
      <w:jc w:val="both"/>
    </w:pPr>
    <w:rPr>
      <w:sz w:val="22"/>
      <w:szCs w:val="22"/>
    </w:rPr>
  </w:style>
  <w:style w:type="character" w:customStyle="1" w:styleId="En-tteCar">
    <w:name w:val="En-tête Car"/>
    <w:basedOn w:val="Policepardfaut"/>
    <w:link w:val="En-tte"/>
    <w:uiPriority w:val="99"/>
    <w:semiHidden/>
    <w:locked/>
    <w:rsid w:val="000D5B1D"/>
    <w:rPr>
      <w:rFonts w:cs="Times New Roman"/>
      <w:sz w:val="20"/>
      <w:szCs w:val="20"/>
    </w:rPr>
  </w:style>
  <w:style w:type="paragraph" w:customStyle="1" w:styleId="NormalItalique">
    <w:name w:val="Normal Italique"/>
    <w:basedOn w:val="Normal"/>
    <w:autoRedefine/>
    <w:uiPriority w:val="99"/>
    <w:rsid w:val="0018493E"/>
    <w:pPr>
      <w:keepNext/>
    </w:pPr>
    <w:rPr>
      <w:sz w:val="22"/>
      <w:szCs w:val="22"/>
    </w:rPr>
  </w:style>
  <w:style w:type="paragraph" w:styleId="Normalcentr">
    <w:name w:val="Block Text"/>
    <w:basedOn w:val="Normal"/>
    <w:uiPriority w:val="99"/>
    <w:rsid w:val="00970C3F"/>
    <w:pPr>
      <w:ind w:left="851" w:right="851" w:firstLine="709"/>
      <w:jc w:val="both"/>
    </w:pPr>
    <w:rPr>
      <w:sz w:val="22"/>
      <w:szCs w:val="22"/>
    </w:rPr>
  </w:style>
  <w:style w:type="table" w:styleId="Grilledutableau">
    <w:name w:val="Table Grid"/>
    <w:basedOn w:val="TableauNormal"/>
    <w:uiPriority w:val="99"/>
    <w:rsid w:val="006741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99"/>
    <w:qFormat/>
    <w:rsid w:val="0067410A"/>
    <w:rPr>
      <w:rFonts w:cs="Times New Roman"/>
      <w:b/>
    </w:rPr>
  </w:style>
  <w:style w:type="paragraph" w:customStyle="1" w:styleId="Style">
    <w:name w:val="Style"/>
    <w:basedOn w:val="Normal"/>
    <w:autoRedefine/>
    <w:uiPriority w:val="99"/>
    <w:rsid w:val="00281364"/>
    <w:pPr>
      <w:spacing w:after="80"/>
      <w:jc w:val="both"/>
    </w:pPr>
    <w:rPr>
      <w:rFonts w:ascii="Arial" w:hAnsi="Arial"/>
      <w:b/>
      <w:sz w:val="24"/>
      <w:lang w:val="en-US" w:eastAsia="en-US"/>
    </w:rPr>
  </w:style>
  <w:style w:type="paragraph" w:styleId="Pieddepage">
    <w:name w:val="footer"/>
    <w:basedOn w:val="Normal"/>
    <w:link w:val="PieddepageCar"/>
    <w:uiPriority w:val="99"/>
    <w:rsid w:val="00D701AF"/>
    <w:pPr>
      <w:tabs>
        <w:tab w:val="center" w:pos="4536"/>
        <w:tab w:val="right" w:pos="9072"/>
      </w:tabs>
    </w:pPr>
    <w:rPr>
      <w:rFonts w:ascii="Univers" w:hAnsi="Univers"/>
    </w:rPr>
  </w:style>
  <w:style w:type="character" w:customStyle="1" w:styleId="PieddepageCar">
    <w:name w:val="Pied de page Car"/>
    <w:basedOn w:val="Policepardfaut"/>
    <w:link w:val="Pieddepage"/>
    <w:uiPriority w:val="99"/>
    <w:locked/>
    <w:rsid w:val="00D701AF"/>
    <w:rPr>
      <w:rFonts w:ascii="Univers" w:hAnsi="Univers" w:cs="Times New Roman"/>
    </w:rPr>
  </w:style>
  <w:style w:type="character" w:styleId="Numrodepage">
    <w:name w:val="page number"/>
    <w:basedOn w:val="Policepardfaut"/>
    <w:uiPriority w:val="99"/>
    <w:rsid w:val="00D701AF"/>
    <w:rPr>
      <w:rFonts w:cs="Times New Roman"/>
    </w:rPr>
  </w:style>
  <w:style w:type="paragraph" w:styleId="Paragraphedeliste">
    <w:name w:val="List Paragraph"/>
    <w:basedOn w:val="Normal"/>
    <w:uiPriority w:val="99"/>
    <w:qFormat/>
    <w:rsid w:val="00A41F36"/>
    <w:pPr>
      <w:ind w:left="720"/>
      <w:contextualSpacing/>
    </w:pPr>
  </w:style>
  <w:style w:type="character" w:styleId="Marquedecommentaire">
    <w:name w:val="annotation reference"/>
    <w:basedOn w:val="Policepardfaut"/>
    <w:uiPriority w:val="99"/>
    <w:semiHidden/>
    <w:rsid w:val="00E54821"/>
    <w:rPr>
      <w:rFonts w:cs="Times New Roman"/>
      <w:sz w:val="16"/>
      <w:szCs w:val="16"/>
    </w:rPr>
  </w:style>
  <w:style w:type="paragraph" w:styleId="Commentaire">
    <w:name w:val="annotation text"/>
    <w:basedOn w:val="Normal"/>
    <w:link w:val="CommentaireCar"/>
    <w:uiPriority w:val="99"/>
    <w:semiHidden/>
    <w:rsid w:val="00E54821"/>
  </w:style>
  <w:style w:type="character" w:customStyle="1" w:styleId="CommentaireCar">
    <w:name w:val="Commentaire Car"/>
    <w:basedOn w:val="Policepardfaut"/>
    <w:link w:val="Commentaire"/>
    <w:uiPriority w:val="99"/>
    <w:semiHidden/>
    <w:locked/>
    <w:rsid w:val="006565ED"/>
    <w:rPr>
      <w:rFonts w:cs="Times New Roman"/>
      <w:sz w:val="20"/>
      <w:szCs w:val="20"/>
    </w:rPr>
  </w:style>
  <w:style w:type="paragraph" w:styleId="Objetducommentaire">
    <w:name w:val="annotation subject"/>
    <w:basedOn w:val="Commentaire"/>
    <w:next w:val="Commentaire"/>
    <w:link w:val="ObjetducommentaireCar"/>
    <w:uiPriority w:val="99"/>
    <w:semiHidden/>
    <w:rsid w:val="00E54821"/>
    <w:rPr>
      <w:b/>
      <w:bCs/>
    </w:rPr>
  </w:style>
  <w:style w:type="character" w:customStyle="1" w:styleId="ObjetducommentaireCar">
    <w:name w:val="Objet du commentaire Car"/>
    <w:basedOn w:val="CommentaireCar"/>
    <w:link w:val="Objetducommentaire"/>
    <w:uiPriority w:val="99"/>
    <w:semiHidden/>
    <w:locked/>
    <w:rsid w:val="006565ED"/>
    <w:rPr>
      <w:rFonts w:cs="Times New Roman"/>
      <w:b/>
      <w:bCs/>
      <w:sz w:val="20"/>
      <w:szCs w:val="20"/>
    </w:rPr>
  </w:style>
  <w:style w:type="paragraph" w:customStyle="1" w:styleId="Normal2">
    <w:name w:val="Normal2"/>
    <w:basedOn w:val="Normal"/>
    <w:rsid w:val="00F8244E"/>
    <w:pPr>
      <w:keepLines/>
      <w:tabs>
        <w:tab w:val="left" w:pos="567"/>
        <w:tab w:val="left" w:pos="851"/>
        <w:tab w:val="left" w:pos="1134"/>
      </w:tabs>
      <w:ind w:left="284" w:firstLine="284"/>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FE"/>
    <w:rPr>
      <w:sz w:val="20"/>
      <w:szCs w:val="20"/>
    </w:rPr>
  </w:style>
  <w:style w:type="paragraph" w:styleId="Titre1">
    <w:name w:val="heading 1"/>
    <w:basedOn w:val="Normal"/>
    <w:next w:val="Normal"/>
    <w:link w:val="Titre1Car"/>
    <w:uiPriority w:val="99"/>
    <w:qFormat/>
    <w:rsid w:val="00FC0038"/>
    <w:pPr>
      <w:keepNext/>
      <w:jc w:val="center"/>
      <w:outlineLvl w:val="0"/>
    </w:pPr>
    <w:rPr>
      <w:rFonts w:ascii="Arial" w:hAnsi="Arial" w:cs="Arial"/>
      <w:b/>
      <w:bCs/>
      <w:sz w:val="18"/>
      <w:szCs w:val="18"/>
    </w:rPr>
  </w:style>
  <w:style w:type="paragraph" w:styleId="Titre2">
    <w:name w:val="heading 2"/>
    <w:basedOn w:val="Normal"/>
    <w:next w:val="Normal"/>
    <w:link w:val="Titre2Car"/>
    <w:uiPriority w:val="99"/>
    <w:qFormat/>
    <w:rsid w:val="00FC0038"/>
    <w:pPr>
      <w:keepNext/>
      <w:outlineLvl w:val="1"/>
    </w:pPr>
    <w:rPr>
      <w:rFonts w:ascii="Arial" w:hAnsi="Arial" w:cs="Arial"/>
      <w:b/>
      <w:bCs/>
      <w:sz w:val="18"/>
      <w:szCs w:val="18"/>
    </w:rPr>
  </w:style>
  <w:style w:type="paragraph" w:styleId="Titre3">
    <w:name w:val="heading 3"/>
    <w:basedOn w:val="Normal"/>
    <w:next w:val="Normal"/>
    <w:link w:val="Titre3Car"/>
    <w:uiPriority w:val="99"/>
    <w:qFormat/>
    <w:rsid w:val="00FC0038"/>
    <w:pPr>
      <w:keepNext/>
      <w:ind w:left="5103" w:right="-57"/>
      <w:outlineLvl w:val="2"/>
    </w:pPr>
    <w:rPr>
      <w:rFonts w:ascii="Arial" w:hAnsi="Arial" w:cs="Arial"/>
      <w:b/>
      <w:bCs/>
      <w:sz w:val="18"/>
      <w:szCs w:val="18"/>
    </w:rPr>
  </w:style>
  <w:style w:type="paragraph" w:styleId="Titre4">
    <w:name w:val="heading 4"/>
    <w:basedOn w:val="Normal"/>
    <w:next w:val="Normal"/>
    <w:link w:val="Titre4Car"/>
    <w:uiPriority w:val="99"/>
    <w:qFormat/>
    <w:rsid w:val="00FC0038"/>
    <w:pPr>
      <w:keepNext/>
      <w:ind w:left="5670" w:right="-57"/>
      <w:outlineLvl w:val="3"/>
    </w:pPr>
    <w:rPr>
      <w:rFonts w:ascii="Arial" w:hAnsi="Arial" w:cs="Arial"/>
      <w:b/>
      <w:bCs/>
      <w:sz w:val="18"/>
      <w:szCs w:val="18"/>
    </w:rPr>
  </w:style>
  <w:style w:type="paragraph" w:styleId="Titre7">
    <w:name w:val="heading 7"/>
    <w:basedOn w:val="Normal"/>
    <w:next w:val="Normal"/>
    <w:link w:val="Titre7Car"/>
    <w:uiPriority w:val="99"/>
    <w:qFormat/>
    <w:rsid w:val="00D701AF"/>
    <w:pPr>
      <w:keepNext/>
      <w:keepLines/>
      <w:spacing w:before="20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D5B1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0D5B1D"/>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D5B1D"/>
    <w:rPr>
      <w:rFonts w:ascii="Cambria" w:hAnsi="Cambria" w:cs="Times New Roman"/>
      <w:b/>
      <w:bCs/>
      <w:sz w:val="26"/>
      <w:szCs w:val="26"/>
    </w:rPr>
  </w:style>
  <w:style w:type="character" w:customStyle="1" w:styleId="Titre4Car">
    <w:name w:val="Titre 4 Car"/>
    <w:basedOn w:val="Policepardfaut"/>
    <w:link w:val="Titre4"/>
    <w:uiPriority w:val="99"/>
    <w:semiHidden/>
    <w:locked/>
    <w:rsid w:val="000D5B1D"/>
    <w:rPr>
      <w:rFonts w:ascii="Calibri" w:hAnsi="Calibri" w:cs="Times New Roman"/>
      <w:b/>
      <w:bCs/>
      <w:sz w:val="28"/>
      <w:szCs w:val="28"/>
    </w:rPr>
  </w:style>
  <w:style w:type="character" w:customStyle="1" w:styleId="Titre7Car">
    <w:name w:val="Titre 7 Car"/>
    <w:basedOn w:val="Policepardfaut"/>
    <w:link w:val="Titre7"/>
    <w:uiPriority w:val="99"/>
    <w:semiHidden/>
    <w:locked/>
    <w:rsid w:val="00D701AF"/>
    <w:rPr>
      <w:rFonts w:ascii="Cambria" w:hAnsi="Cambria" w:cs="Times New Roman"/>
      <w:i/>
      <w:iCs/>
      <w:color w:val="404040"/>
    </w:rPr>
  </w:style>
  <w:style w:type="paragraph" w:styleId="Retraitcorpsdetexte">
    <w:name w:val="Body Text Indent"/>
    <w:basedOn w:val="Normal"/>
    <w:link w:val="RetraitcorpsdetexteCar"/>
    <w:uiPriority w:val="99"/>
    <w:rsid w:val="00FC0038"/>
    <w:pPr>
      <w:tabs>
        <w:tab w:val="left" w:pos="356"/>
        <w:tab w:val="left" w:pos="4962"/>
      </w:tabs>
      <w:spacing w:before="120"/>
      <w:ind w:left="284"/>
    </w:pPr>
    <w:rPr>
      <w:rFonts w:ascii="Arial" w:hAnsi="Arial" w:cs="Arial"/>
    </w:rPr>
  </w:style>
  <w:style w:type="character" w:customStyle="1" w:styleId="RetraitcorpsdetexteCar">
    <w:name w:val="Retrait corps de texte Car"/>
    <w:basedOn w:val="Policepardfaut"/>
    <w:link w:val="Retraitcorpsdetexte"/>
    <w:uiPriority w:val="99"/>
    <w:semiHidden/>
    <w:locked/>
    <w:rsid w:val="000D5B1D"/>
    <w:rPr>
      <w:rFonts w:cs="Times New Roman"/>
      <w:sz w:val="20"/>
      <w:szCs w:val="20"/>
    </w:rPr>
  </w:style>
  <w:style w:type="paragraph" w:styleId="Corpsdetexte">
    <w:name w:val="Body Text"/>
    <w:basedOn w:val="Normal"/>
    <w:link w:val="CorpsdetexteCar"/>
    <w:uiPriority w:val="99"/>
    <w:rsid w:val="00FC0038"/>
    <w:pPr>
      <w:jc w:val="both"/>
    </w:pPr>
    <w:rPr>
      <w:rFonts w:ascii="Arial" w:hAnsi="Arial" w:cs="Arial"/>
      <w:sz w:val="18"/>
      <w:szCs w:val="18"/>
    </w:rPr>
  </w:style>
  <w:style w:type="character" w:customStyle="1" w:styleId="CorpsdetexteCar">
    <w:name w:val="Corps de texte Car"/>
    <w:basedOn w:val="Policepardfaut"/>
    <w:link w:val="Corpsdetexte"/>
    <w:uiPriority w:val="99"/>
    <w:semiHidden/>
    <w:locked/>
    <w:rsid w:val="000D5B1D"/>
    <w:rPr>
      <w:rFonts w:cs="Times New Roman"/>
      <w:sz w:val="20"/>
      <w:szCs w:val="20"/>
    </w:rPr>
  </w:style>
  <w:style w:type="paragraph" w:styleId="Corpsdetexte2">
    <w:name w:val="Body Text 2"/>
    <w:basedOn w:val="Normal"/>
    <w:link w:val="Corpsdetexte2Car"/>
    <w:uiPriority w:val="99"/>
    <w:rsid w:val="00FC0038"/>
    <w:pPr>
      <w:keepLines/>
      <w:tabs>
        <w:tab w:val="left" w:pos="1418"/>
        <w:tab w:val="left" w:pos="5104"/>
      </w:tabs>
      <w:ind w:right="851"/>
      <w:jc w:val="both"/>
    </w:pPr>
    <w:rPr>
      <w:rFonts w:ascii="Arial" w:hAnsi="Arial" w:cs="Arial"/>
      <w:sz w:val="22"/>
      <w:szCs w:val="22"/>
    </w:rPr>
  </w:style>
  <w:style w:type="character" w:customStyle="1" w:styleId="Corpsdetexte2Car">
    <w:name w:val="Corps de texte 2 Car"/>
    <w:basedOn w:val="Policepardfaut"/>
    <w:link w:val="Corpsdetexte2"/>
    <w:uiPriority w:val="99"/>
    <w:semiHidden/>
    <w:locked/>
    <w:rsid w:val="000D5B1D"/>
    <w:rPr>
      <w:rFonts w:cs="Times New Roman"/>
      <w:sz w:val="20"/>
      <w:szCs w:val="20"/>
    </w:rPr>
  </w:style>
  <w:style w:type="paragraph" w:customStyle="1" w:styleId="Arial10G">
    <w:name w:val="Arial10G"/>
    <w:basedOn w:val="Normal"/>
    <w:uiPriority w:val="99"/>
    <w:rsid w:val="00FC0038"/>
    <w:rPr>
      <w:rFonts w:ascii="Arial" w:hAnsi="Arial" w:cs="Arial"/>
    </w:rPr>
  </w:style>
  <w:style w:type="paragraph" w:customStyle="1" w:styleId="Arial10Adr">
    <w:name w:val="Arial10Adr"/>
    <w:basedOn w:val="Normal"/>
    <w:uiPriority w:val="99"/>
    <w:rsid w:val="00FC0038"/>
    <w:pPr>
      <w:ind w:left="4536"/>
    </w:pPr>
    <w:rPr>
      <w:rFonts w:ascii="Arial" w:hAnsi="Arial" w:cs="Arial"/>
      <w:b/>
      <w:bCs/>
    </w:rPr>
  </w:style>
  <w:style w:type="paragraph" w:customStyle="1" w:styleId="Arial10D">
    <w:name w:val="Arial10D"/>
    <w:basedOn w:val="Normal"/>
    <w:uiPriority w:val="99"/>
    <w:rsid w:val="00FC0038"/>
    <w:pPr>
      <w:ind w:left="5670"/>
    </w:pPr>
    <w:rPr>
      <w:rFonts w:ascii="Arial" w:hAnsi="Arial" w:cs="Arial"/>
    </w:rPr>
  </w:style>
  <w:style w:type="character" w:styleId="Lienhypertexte">
    <w:name w:val="Hyperlink"/>
    <w:basedOn w:val="Policepardfaut"/>
    <w:uiPriority w:val="99"/>
    <w:rsid w:val="00FC0038"/>
    <w:rPr>
      <w:rFonts w:cs="Times New Roman"/>
      <w:color w:val="0000FF"/>
      <w:u w:val="single"/>
    </w:rPr>
  </w:style>
  <w:style w:type="paragraph" w:styleId="Textedebulles">
    <w:name w:val="Balloon Text"/>
    <w:basedOn w:val="Normal"/>
    <w:link w:val="TextedebullesCar"/>
    <w:uiPriority w:val="99"/>
    <w:semiHidden/>
    <w:rsid w:val="00902D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D5B1D"/>
    <w:rPr>
      <w:rFonts w:cs="Times New Roman"/>
      <w:sz w:val="2"/>
    </w:rPr>
  </w:style>
  <w:style w:type="paragraph" w:styleId="En-tte">
    <w:name w:val="header"/>
    <w:basedOn w:val="Normal"/>
    <w:link w:val="En-tteCar"/>
    <w:uiPriority w:val="99"/>
    <w:rsid w:val="0018493E"/>
    <w:pPr>
      <w:tabs>
        <w:tab w:val="center" w:pos="4536"/>
        <w:tab w:val="right" w:pos="9072"/>
      </w:tabs>
      <w:jc w:val="both"/>
    </w:pPr>
    <w:rPr>
      <w:sz w:val="22"/>
      <w:szCs w:val="22"/>
    </w:rPr>
  </w:style>
  <w:style w:type="character" w:customStyle="1" w:styleId="En-tteCar">
    <w:name w:val="En-tête Car"/>
    <w:basedOn w:val="Policepardfaut"/>
    <w:link w:val="En-tte"/>
    <w:uiPriority w:val="99"/>
    <w:semiHidden/>
    <w:locked/>
    <w:rsid w:val="000D5B1D"/>
    <w:rPr>
      <w:rFonts w:cs="Times New Roman"/>
      <w:sz w:val="20"/>
      <w:szCs w:val="20"/>
    </w:rPr>
  </w:style>
  <w:style w:type="paragraph" w:customStyle="1" w:styleId="NormalItalique">
    <w:name w:val="Normal Italique"/>
    <w:basedOn w:val="Normal"/>
    <w:autoRedefine/>
    <w:uiPriority w:val="99"/>
    <w:rsid w:val="0018493E"/>
    <w:pPr>
      <w:keepNext/>
    </w:pPr>
    <w:rPr>
      <w:sz w:val="22"/>
      <w:szCs w:val="22"/>
    </w:rPr>
  </w:style>
  <w:style w:type="paragraph" w:styleId="Normalcentr">
    <w:name w:val="Block Text"/>
    <w:basedOn w:val="Normal"/>
    <w:uiPriority w:val="99"/>
    <w:rsid w:val="00970C3F"/>
    <w:pPr>
      <w:ind w:left="851" w:right="851" w:firstLine="709"/>
      <w:jc w:val="both"/>
    </w:pPr>
    <w:rPr>
      <w:sz w:val="22"/>
      <w:szCs w:val="22"/>
    </w:rPr>
  </w:style>
  <w:style w:type="table" w:styleId="Grilledutableau">
    <w:name w:val="Table Grid"/>
    <w:basedOn w:val="TableauNormal"/>
    <w:uiPriority w:val="99"/>
    <w:rsid w:val="006741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99"/>
    <w:qFormat/>
    <w:rsid w:val="0067410A"/>
    <w:rPr>
      <w:rFonts w:cs="Times New Roman"/>
      <w:b/>
    </w:rPr>
  </w:style>
  <w:style w:type="paragraph" w:customStyle="1" w:styleId="Style">
    <w:name w:val="Style"/>
    <w:basedOn w:val="Normal"/>
    <w:autoRedefine/>
    <w:uiPriority w:val="99"/>
    <w:rsid w:val="00281364"/>
    <w:pPr>
      <w:spacing w:after="80"/>
      <w:jc w:val="both"/>
    </w:pPr>
    <w:rPr>
      <w:rFonts w:ascii="Arial" w:hAnsi="Arial"/>
      <w:b/>
      <w:sz w:val="24"/>
      <w:lang w:val="en-US" w:eastAsia="en-US"/>
    </w:rPr>
  </w:style>
  <w:style w:type="paragraph" w:styleId="Pieddepage">
    <w:name w:val="footer"/>
    <w:basedOn w:val="Normal"/>
    <w:link w:val="PieddepageCar"/>
    <w:uiPriority w:val="99"/>
    <w:rsid w:val="00D701AF"/>
    <w:pPr>
      <w:tabs>
        <w:tab w:val="center" w:pos="4536"/>
        <w:tab w:val="right" w:pos="9072"/>
      </w:tabs>
    </w:pPr>
    <w:rPr>
      <w:rFonts w:ascii="Univers" w:hAnsi="Univers"/>
    </w:rPr>
  </w:style>
  <w:style w:type="character" w:customStyle="1" w:styleId="PieddepageCar">
    <w:name w:val="Pied de page Car"/>
    <w:basedOn w:val="Policepardfaut"/>
    <w:link w:val="Pieddepage"/>
    <w:uiPriority w:val="99"/>
    <w:locked/>
    <w:rsid w:val="00D701AF"/>
    <w:rPr>
      <w:rFonts w:ascii="Univers" w:hAnsi="Univers" w:cs="Times New Roman"/>
    </w:rPr>
  </w:style>
  <w:style w:type="character" w:styleId="Numrodepage">
    <w:name w:val="page number"/>
    <w:basedOn w:val="Policepardfaut"/>
    <w:uiPriority w:val="99"/>
    <w:rsid w:val="00D701AF"/>
    <w:rPr>
      <w:rFonts w:cs="Times New Roman"/>
    </w:rPr>
  </w:style>
  <w:style w:type="paragraph" w:styleId="Paragraphedeliste">
    <w:name w:val="List Paragraph"/>
    <w:basedOn w:val="Normal"/>
    <w:uiPriority w:val="99"/>
    <w:qFormat/>
    <w:rsid w:val="00A41F36"/>
    <w:pPr>
      <w:ind w:left="720"/>
      <w:contextualSpacing/>
    </w:pPr>
  </w:style>
  <w:style w:type="character" w:styleId="Marquedecommentaire">
    <w:name w:val="annotation reference"/>
    <w:basedOn w:val="Policepardfaut"/>
    <w:uiPriority w:val="99"/>
    <w:semiHidden/>
    <w:rsid w:val="00E54821"/>
    <w:rPr>
      <w:rFonts w:cs="Times New Roman"/>
      <w:sz w:val="16"/>
      <w:szCs w:val="16"/>
    </w:rPr>
  </w:style>
  <w:style w:type="paragraph" w:styleId="Commentaire">
    <w:name w:val="annotation text"/>
    <w:basedOn w:val="Normal"/>
    <w:link w:val="CommentaireCar"/>
    <w:uiPriority w:val="99"/>
    <w:semiHidden/>
    <w:rsid w:val="00E54821"/>
  </w:style>
  <w:style w:type="character" w:customStyle="1" w:styleId="CommentaireCar">
    <w:name w:val="Commentaire Car"/>
    <w:basedOn w:val="Policepardfaut"/>
    <w:link w:val="Commentaire"/>
    <w:uiPriority w:val="99"/>
    <w:semiHidden/>
    <w:locked/>
    <w:rsid w:val="006565ED"/>
    <w:rPr>
      <w:rFonts w:cs="Times New Roman"/>
      <w:sz w:val="20"/>
      <w:szCs w:val="20"/>
    </w:rPr>
  </w:style>
  <w:style w:type="paragraph" w:styleId="Objetducommentaire">
    <w:name w:val="annotation subject"/>
    <w:basedOn w:val="Commentaire"/>
    <w:next w:val="Commentaire"/>
    <w:link w:val="ObjetducommentaireCar"/>
    <w:uiPriority w:val="99"/>
    <w:semiHidden/>
    <w:rsid w:val="00E54821"/>
    <w:rPr>
      <w:b/>
      <w:bCs/>
    </w:rPr>
  </w:style>
  <w:style w:type="character" w:customStyle="1" w:styleId="ObjetducommentaireCar">
    <w:name w:val="Objet du commentaire Car"/>
    <w:basedOn w:val="CommentaireCar"/>
    <w:link w:val="Objetducommentaire"/>
    <w:uiPriority w:val="99"/>
    <w:semiHidden/>
    <w:locked/>
    <w:rsid w:val="006565ED"/>
    <w:rPr>
      <w:rFonts w:cs="Times New Roman"/>
      <w:b/>
      <w:bCs/>
      <w:sz w:val="20"/>
      <w:szCs w:val="20"/>
    </w:rPr>
  </w:style>
  <w:style w:type="paragraph" w:customStyle="1" w:styleId="Normal2">
    <w:name w:val="Normal2"/>
    <w:basedOn w:val="Normal"/>
    <w:rsid w:val="00F8244E"/>
    <w:pPr>
      <w:keepLines/>
      <w:tabs>
        <w:tab w:val="left" w:pos="567"/>
        <w:tab w:val="left" w:pos="851"/>
        <w:tab w:val="left" w:pos="1134"/>
      </w:tabs>
      <w:ind w:left="284" w:firstLine="284"/>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7271">
      <w:bodyDiv w:val="1"/>
      <w:marLeft w:val="0"/>
      <w:marRight w:val="0"/>
      <w:marTop w:val="0"/>
      <w:marBottom w:val="0"/>
      <w:divBdr>
        <w:top w:val="none" w:sz="0" w:space="0" w:color="auto"/>
        <w:left w:val="none" w:sz="0" w:space="0" w:color="auto"/>
        <w:bottom w:val="none" w:sz="0" w:space="0" w:color="auto"/>
        <w:right w:val="none" w:sz="0" w:space="0" w:color="auto"/>
      </w:divBdr>
    </w:div>
    <w:div w:id="1907956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atpubli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973</Words>
  <Characters>5352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_______Lyon, le 13 novembre 1998</vt:lpstr>
    </vt:vector>
  </TitlesOfParts>
  <Company>HCL</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_______Lyon, le 13 novembre 1998</dc:title>
  <dc:creator>master</dc:creator>
  <cp:lastModifiedBy>Utilisateur 1</cp:lastModifiedBy>
  <cp:revision>16</cp:revision>
  <cp:lastPrinted>2015-02-25T13:14:00Z</cp:lastPrinted>
  <dcterms:created xsi:type="dcterms:W3CDTF">2015-03-18T10:23:00Z</dcterms:created>
  <dcterms:modified xsi:type="dcterms:W3CDTF">2015-04-10T09:40:00Z</dcterms:modified>
</cp:coreProperties>
</file>